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7B" w:rsidRPr="00F36381" w:rsidRDefault="003A0A7B" w:rsidP="000B4839">
      <w:pPr>
        <w:pStyle w:val="NoSpacing"/>
        <w:jc w:val="center"/>
        <w:rPr>
          <w:rFonts w:ascii="Times New Roman" w:hAnsi="Times New Roman"/>
          <w:b/>
          <w:sz w:val="18"/>
          <w:szCs w:val="18"/>
        </w:rPr>
      </w:pPr>
      <w:bookmarkStart w:id="0" w:name="_GoBack"/>
      <w:bookmarkEnd w:id="0"/>
    </w:p>
    <w:p w:rsidR="003A0A7B" w:rsidRPr="008128EA" w:rsidRDefault="003A0A7B" w:rsidP="000B4839">
      <w:pPr>
        <w:pStyle w:val="NoSpacing"/>
        <w:jc w:val="center"/>
        <w:rPr>
          <w:rFonts w:ascii="Times New Roman" w:hAnsi="Times New Roman"/>
          <w:b/>
          <w:sz w:val="18"/>
          <w:szCs w:val="18"/>
        </w:rPr>
      </w:pPr>
      <w:r w:rsidRPr="008128EA">
        <w:rPr>
          <w:rFonts w:ascii="Times New Roman" w:hAnsi="Times New Roman"/>
          <w:b/>
          <w:sz w:val="18"/>
          <w:szCs w:val="18"/>
        </w:rPr>
        <w:t>TECHNICAL EDUCATION AND SKILLS DEVELOPMENT AUTHORITY (TESDA)</w:t>
      </w:r>
    </w:p>
    <w:p w:rsidR="003A0A7B" w:rsidRPr="008128EA" w:rsidRDefault="003A0A7B" w:rsidP="000B4839">
      <w:pPr>
        <w:pStyle w:val="NoSpacing"/>
        <w:jc w:val="center"/>
        <w:rPr>
          <w:rFonts w:ascii="Times New Roman" w:hAnsi="Times New Roman"/>
          <w:b/>
          <w:sz w:val="18"/>
          <w:szCs w:val="18"/>
        </w:rPr>
      </w:pPr>
    </w:p>
    <w:p w:rsidR="003A0A7B" w:rsidRPr="008128EA" w:rsidRDefault="003A0A7B" w:rsidP="007210D5">
      <w:pPr>
        <w:pStyle w:val="NoSpacing"/>
        <w:jc w:val="center"/>
        <w:rPr>
          <w:rFonts w:ascii="Times New Roman" w:hAnsi="Times New Roman"/>
          <w:b/>
          <w:sz w:val="18"/>
          <w:szCs w:val="18"/>
        </w:rPr>
      </w:pPr>
      <w:r w:rsidRPr="008128EA">
        <w:rPr>
          <w:rFonts w:ascii="Times New Roman" w:hAnsi="Times New Roman"/>
          <w:b/>
          <w:sz w:val="18"/>
          <w:szCs w:val="18"/>
        </w:rPr>
        <w:t>AGENCY ACTION PLAN AND STATUS OF IMPLEMENTATION</w:t>
      </w:r>
    </w:p>
    <w:p w:rsidR="003A0A7B" w:rsidRPr="008128EA" w:rsidRDefault="003A0A7B" w:rsidP="007210D5">
      <w:pPr>
        <w:pStyle w:val="NoSpacing"/>
        <w:jc w:val="center"/>
        <w:rPr>
          <w:rFonts w:ascii="Times New Roman" w:hAnsi="Times New Roman"/>
          <w:b/>
          <w:sz w:val="18"/>
          <w:szCs w:val="18"/>
        </w:rPr>
      </w:pPr>
      <w:r w:rsidRPr="008128EA">
        <w:rPr>
          <w:rFonts w:ascii="Times New Roman" w:hAnsi="Times New Roman"/>
          <w:b/>
          <w:sz w:val="18"/>
          <w:szCs w:val="18"/>
        </w:rPr>
        <w:t>Audit Observations and Recommendations</w:t>
      </w:r>
    </w:p>
    <w:p w:rsidR="003A0A7B" w:rsidRPr="008128EA" w:rsidRDefault="003A0A7B" w:rsidP="000B4839">
      <w:pPr>
        <w:pStyle w:val="NoSpacing"/>
        <w:jc w:val="center"/>
        <w:rPr>
          <w:rFonts w:ascii="Times New Roman" w:hAnsi="Times New Roman"/>
          <w:b/>
          <w:sz w:val="18"/>
          <w:szCs w:val="18"/>
        </w:rPr>
      </w:pPr>
      <w:r w:rsidRPr="008128EA">
        <w:rPr>
          <w:rFonts w:ascii="Times New Roman" w:hAnsi="Times New Roman"/>
          <w:b/>
          <w:sz w:val="18"/>
          <w:szCs w:val="18"/>
        </w:rPr>
        <w:t>For the Calendar Year 2018</w:t>
      </w:r>
    </w:p>
    <w:p w:rsidR="003A0A7B" w:rsidRPr="008128EA" w:rsidRDefault="003A0A7B" w:rsidP="000B4839">
      <w:pPr>
        <w:pStyle w:val="NoSpacing"/>
        <w:jc w:val="center"/>
        <w:rPr>
          <w:rFonts w:ascii="Times New Roman" w:hAnsi="Times New Roman"/>
          <w:b/>
          <w:sz w:val="18"/>
          <w:szCs w:val="18"/>
        </w:rPr>
      </w:pPr>
      <w:r w:rsidRPr="008128EA">
        <w:rPr>
          <w:rFonts w:ascii="Times New Roman" w:hAnsi="Times New Roman"/>
          <w:b/>
          <w:sz w:val="18"/>
          <w:szCs w:val="18"/>
        </w:rPr>
        <w:t xml:space="preserve">As of </w:t>
      </w:r>
      <w:r>
        <w:rPr>
          <w:rFonts w:ascii="Times New Roman" w:hAnsi="Times New Roman"/>
          <w:b/>
          <w:sz w:val="18"/>
          <w:szCs w:val="18"/>
        </w:rPr>
        <w:t>September 30</w:t>
      </w:r>
      <w:r w:rsidRPr="008128EA">
        <w:rPr>
          <w:rFonts w:ascii="Times New Roman" w:hAnsi="Times New Roman"/>
          <w:b/>
          <w:sz w:val="18"/>
          <w:szCs w:val="18"/>
        </w:rPr>
        <w:t>, 2019</w:t>
      </w:r>
    </w:p>
    <w:p w:rsidR="003A0A7B" w:rsidRPr="008128EA" w:rsidRDefault="003A0A7B" w:rsidP="000B4839">
      <w:pPr>
        <w:pStyle w:val="NoSpacing"/>
        <w:jc w:val="center"/>
        <w:rPr>
          <w:rFonts w:ascii="Times New Roman" w:hAnsi="Times New Roman"/>
          <w:b/>
          <w:sz w:val="18"/>
          <w:szCs w:val="18"/>
        </w:rPr>
      </w:pPr>
    </w:p>
    <w:p w:rsidR="003A0A7B" w:rsidRPr="008128EA" w:rsidRDefault="003A0A7B" w:rsidP="000B4839">
      <w:pPr>
        <w:pStyle w:val="NoSpacing"/>
        <w:jc w:val="center"/>
        <w:rPr>
          <w:rFonts w:ascii="Times New Roman" w:hAnsi="Times New Roman"/>
          <w:b/>
          <w:sz w:val="18"/>
          <w:szCs w:val="18"/>
        </w:rPr>
      </w:pPr>
    </w:p>
    <w:tbl>
      <w:tblPr>
        <w:tblW w:w="174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317"/>
        <w:gridCol w:w="3240"/>
        <w:gridCol w:w="810"/>
        <w:gridCol w:w="720"/>
        <w:gridCol w:w="900"/>
        <w:gridCol w:w="720"/>
        <w:gridCol w:w="1530"/>
        <w:gridCol w:w="1260"/>
        <w:gridCol w:w="5220"/>
      </w:tblGrid>
      <w:tr w:rsidR="003A0A7B" w:rsidRPr="008128EA" w:rsidTr="00247391">
        <w:trPr>
          <w:trHeight w:val="377"/>
          <w:tblHeader/>
        </w:trPr>
        <w:tc>
          <w:tcPr>
            <w:tcW w:w="720" w:type="dxa"/>
            <w:vMerge w:val="restart"/>
            <w:shd w:val="clear" w:color="auto" w:fill="DEEAF6"/>
            <w:vAlign w:val="center"/>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Ref</w:t>
            </w:r>
          </w:p>
        </w:tc>
        <w:tc>
          <w:tcPr>
            <w:tcW w:w="2317" w:type="dxa"/>
            <w:vMerge w:val="restart"/>
            <w:shd w:val="clear" w:color="auto" w:fill="DEEAF6"/>
            <w:vAlign w:val="center"/>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Audit Observations</w:t>
            </w:r>
          </w:p>
        </w:tc>
        <w:tc>
          <w:tcPr>
            <w:tcW w:w="3240" w:type="dxa"/>
            <w:vMerge w:val="restart"/>
            <w:shd w:val="clear" w:color="auto" w:fill="DEEAF6"/>
            <w:vAlign w:val="center"/>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Audit Recommendations</w:t>
            </w:r>
          </w:p>
        </w:tc>
        <w:tc>
          <w:tcPr>
            <w:tcW w:w="3150" w:type="dxa"/>
            <w:gridSpan w:val="4"/>
            <w:shd w:val="clear" w:color="auto" w:fill="DEEAF6"/>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Agency Action Plan</w:t>
            </w:r>
          </w:p>
        </w:tc>
        <w:tc>
          <w:tcPr>
            <w:tcW w:w="1530" w:type="dxa"/>
            <w:vMerge w:val="restart"/>
            <w:shd w:val="clear" w:color="auto" w:fill="DEEAF6"/>
          </w:tcPr>
          <w:p w:rsidR="003A0A7B" w:rsidRPr="00247391" w:rsidRDefault="003A0A7B" w:rsidP="00247391">
            <w:pPr>
              <w:pStyle w:val="NoSpacing"/>
              <w:jc w:val="center"/>
              <w:rPr>
                <w:rFonts w:ascii="Times New Roman" w:hAnsi="Times New Roman"/>
                <w:b/>
                <w:sz w:val="18"/>
                <w:szCs w:val="18"/>
              </w:rPr>
            </w:pPr>
          </w:p>
          <w:p w:rsidR="003A0A7B" w:rsidRPr="00247391" w:rsidRDefault="003A0A7B" w:rsidP="00247391">
            <w:pPr>
              <w:pStyle w:val="NoSpacing"/>
              <w:jc w:val="center"/>
              <w:rPr>
                <w:rFonts w:ascii="Times New Roman" w:hAnsi="Times New Roman"/>
                <w:b/>
                <w:sz w:val="18"/>
                <w:szCs w:val="18"/>
              </w:rPr>
            </w:pPr>
          </w:p>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Status of Implementation</w:t>
            </w:r>
          </w:p>
        </w:tc>
        <w:tc>
          <w:tcPr>
            <w:tcW w:w="1260" w:type="dxa"/>
            <w:vMerge w:val="restart"/>
            <w:shd w:val="clear" w:color="auto" w:fill="DEEAF6"/>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Reason for Partial/Delay/Non-Implementation, if applicable</w:t>
            </w:r>
          </w:p>
        </w:tc>
        <w:tc>
          <w:tcPr>
            <w:tcW w:w="5220" w:type="dxa"/>
            <w:vMerge w:val="restart"/>
            <w:shd w:val="clear" w:color="auto" w:fill="DEEAF6"/>
            <w:vAlign w:val="center"/>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Actions Taken/Actions to be Taken</w:t>
            </w:r>
          </w:p>
        </w:tc>
      </w:tr>
      <w:tr w:rsidR="003A0A7B" w:rsidRPr="008128EA" w:rsidTr="00247391">
        <w:trPr>
          <w:trHeight w:val="368"/>
          <w:tblHeader/>
        </w:trPr>
        <w:tc>
          <w:tcPr>
            <w:tcW w:w="720" w:type="dxa"/>
            <w:vMerge/>
            <w:shd w:val="clear" w:color="auto" w:fill="DEEAF6"/>
            <w:vAlign w:val="center"/>
          </w:tcPr>
          <w:p w:rsidR="003A0A7B" w:rsidRPr="00247391" w:rsidRDefault="003A0A7B" w:rsidP="00247391">
            <w:pPr>
              <w:pStyle w:val="NoSpacing"/>
              <w:jc w:val="center"/>
              <w:rPr>
                <w:rFonts w:ascii="Times New Roman" w:hAnsi="Times New Roman"/>
                <w:b/>
                <w:sz w:val="18"/>
                <w:szCs w:val="18"/>
              </w:rPr>
            </w:pPr>
          </w:p>
        </w:tc>
        <w:tc>
          <w:tcPr>
            <w:tcW w:w="2317" w:type="dxa"/>
            <w:vMerge/>
            <w:shd w:val="clear" w:color="auto" w:fill="DEEAF6"/>
            <w:vAlign w:val="center"/>
          </w:tcPr>
          <w:p w:rsidR="003A0A7B" w:rsidRPr="00247391" w:rsidRDefault="003A0A7B" w:rsidP="00247391">
            <w:pPr>
              <w:pStyle w:val="NoSpacing"/>
              <w:jc w:val="center"/>
              <w:rPr>
                <w:rFonts w:ascii="Times New Roman" w:hAnsi="Times New Roman"/>
                <w:b/>
                <w:sz w:val="18"/>
                <w:szCs w:val="18"/>
              </w:rPr>
            </w:pPr>
          </w:p>
        </w:tc>
        <w:tc>
          <w:tcPr>
            <w:tcW w:w="3240" w:type="dxa"/>
            <w:vMerge/>
            <w:shd w:val="clear" w:color="auto" w:fill="DEEAF6"/>
            <w:vAlign w:val="center"/>
          </w:tcPr>
          <w:p w:rsidR="003A0A7B" w:rsidRPr="00247391" w:rsidRDefault="003A0A7B" w:rsidP="00247391">
            <w:pPr>
              <w:pStyle w:val="NoSpacing"/>
              <w:jc w:val="center"/>
              <w:rPr>
                <w:rFonts w:ascii="Times New Roman" w:hAnsi="Times New Roman"/>
                <w:b/>
                <w:sz w:val="18"/>
                <w:szCs w:val="18"/>
              </w:rPr>
            </w:pPr>
          </w:p>
        </w:tc>
        <w:tc>
          <w:tcPr>
            <w:tcW w:w="810" w:type="dxa"/>
            <w:vMerge w:val="restart"/>
            <w:shd w:val="clear" w:color="auto" w:fill="DEEAF6"/>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Action Plan</w:t>
            </w:r>
          </w:p>
        </w:tc>
        <w:tc>
          <w:tcPr>
            <w:tcW w:w="720" w:type="dxa"/>
            <w:vMerge w:val="restart"/>
            <w:shd w:val="clear" w:color="auto" w:fill="DEEAF6"/>
          </w:tcPr>
          <w:p w:rsidR="003A0A7B" w:rsidRPr="00247391" w:rsidRDefault="003A0A7B" w:rsidP="00247391">
            <w:pPr>
              <w:pStyle w:val="NoSpacing"/>
              <w:jc w:val="center"/>
              <w:rPr>
                <w:rFonts w:ascii="Times New Roman" w:hAnsi="Times New Roman"/>
                <w:b/>
                <w:sz w:val="16"/>
                <w:szCs w:val="16"/>
              </w:rPr>
            </w:pPr>
            <w:r w:rsidRPr="00247391">
              <w:rPr>
                <w:rFonts w:ascii="Times New Roman" w:hAnsi="Times New Roman"/>
                <w:b/>
                <w:sz w:val="16"/>
                <w:szCs w:val="16"/>
              </w:rPr>
              <w:t>Person/Dept. Respon sible</w:t>
            </w:r>
          </w:p>
        </w:tc>
        <w:tc>
          <w:tcPr>
            <w:tcW w:w="1620" w:type="dxa"/>
            <w:gridSpan w:val="2"/>
            <w:shd w:val="clear" w:color="auto" w:fill="DEEAF6"/>
          </w:tcPr>
          <w:p w:rsidR="003A0A7B" w:rsidRPr="00247391" w:rsidRDefault="003A0A7B" w:rsidP="00247391">
            <w:pPr>
              <w:pStyle w:val="NoSpacing"/>
              <w:jc w:val="center"/>
              <w:rPr>
                <w:rFonts w:ascii="Times New Roman" w:hAnsi="Times New Roman"/>
                <w:b/>
                <w:sz w:val="16"/>
                <w:szCs w:val="16"/>
              </w:rPr>
            </w:pPr>
            <w:r w:rsidRPr="00247391">
              <w:rPr>
                <w:rFonts w:ascii="Times New Roman" w:hAnsi="Times New Roman"/>
                <w:b/>
                <w:sz w:val="16"/>
                <w:szCs w:val="16"/>
              </w:rPr>
              <w:t>Target Implementation Date</w:t>
            </w:r>
          </w:p>
        </w:tc>
        <w:tc>
          <w:tcPr>
            <w:tcW w:w="1530" w:type="dxa"/>
            <w:vMerge/>
            <w:shd w:val="clear" w:color="auto" w:fill="DEEAF6"/>
          </w:tcPr>
          <w:p w:rsidR="003A0A7B" w:rsidRPr="00247391" w:rsidRDefault="003A0A7B" w:rsidP="00247391">
            <w:pPr>
              <w:pStyle w:val="NoSpacing"/>
              <w:jc w:val="center"/>
              <w:rPr>
                <w:rFonts w:ascii="Times New Roman" w:hAnsi="Times New Roman"/>
                <w:b/>
                <w:sz w:val="18"/>
                <w:szCs w:val="18"/>
              </w:rPr>
            </w:pPr>
          </w:p>
        </w:tc>
        <w:tc>
          <w:tcPr>
            <w:tcW w:w="1260" w:type="dxa"/>
            <w:vMerge/>
            <w:shd w:val="clear" w:color="auto" w:fill="DEEAF6"/>
          </w:tcPr>
          <w:p w:rsidR="003A0A7B" w:rsidRPr="00247391" w:rsidRDefault="003A0A7B" w:rsidP="00247391">
            <w:pPr>
              <w:pStyle w:val="NoSpacing"/>
              <w:jc w:val="center"/>
              <w:rPr>
                <w:rFonts w:ascii="Times New Roman" w:hAnsi="Times New Roman"/>
                <w:b/>
                <w:sz w:val="18"/>
                <w:szCs w:val="18"/>
              </w:rPr>
            </w:pPr>
          </w:p>
        </w:tc>
        <w:tc>
          <w:tcPr>
            <w:tcW w:w="5220" w:type="dxa"/>
            <w:vMerge/>
            <w:shd w:val="clear" w:color="auto" w:fill="DEEAF6"/>
            <w:vAlign w:val="center"/>
          </w:tcPr>
          <w:p w:rsidR="003A0A7B" w:rsidRPr="00247391" w:rsidRDefault="003A0A7B" w:rsidP="00247391">
            <w:pPr>
              <w:pStyle w:val="NoSpacing"/>
              <w:jc w:val="center"/>
              <w:rPr>
                <w:rFonts w:ascii="Times New Roman" w:hAnsi="Times New Roman"/>
                <w:b/>
                <w:sz w:val="18"/>
                <w:szCs w:val="18"/>
              </w:rPr>
            </w:pPr>
          </w:p>
        </w:tc>
      </w:tr>
      <w:tr w:rsidR="003A0A7B" w:rsidRPr="008128EA" w:rsidTr="00247391">
        <w:trPr>
          <w:trHeight w:val="269"/>
          <w:tblHeader/>
        </w:trPr>
        <w:tc>
          <w:tcPr>
            <w:tcW w:w="720" w:type="dxa"/>
            <w:vMerge/>
            <w:shd w:val="clear" w:color="auto" w:fill="DEEAF6"/>
            <w:vAlign w:val="center"/>
          </w:tcPr>
          <w:p w:rsidR="003A0A7B" w:rsidRPr="00247391" w:rsidRDefault="003A0A7B" w:rsidP="00247391">
            <w:pPr>
              <w:pStyle w:val="NoSpacing"/>
              <w:jc w:val="center"/>
              <w:rPr>
                <w:rFonts w:ascii="Times New Roman" w:hAnsi="Times New Roman"/>
                <w:b/>
                <w:sz w:val="18"/>
                <w:szCs w:val="18"/>
              </w:rPr>
            </w:pPr>
          </w:p>
        </w:tc>
        <w:tc>
          <w:tcPr>
            <w:tcW w:w="2317" w:type="dxa"/>
            <w:vMerge/>
            <w:shd w:val="clear" w:color="auto" w:fill="DEEAF6"/>
            <w:vAlign w:val="center"/>
          </w:tcPr>
          <w:p w:rsidR="003A0A7B" w:rsidRPr="00247391" w:rsidRDefault="003A0A7B" w:rsidP="00247391">
            <w:pPr>
              <w:pStyle w:val="NoSpacing"/>
              <w:jc w:val="center"/>
              <w:rPr>
                <w:rFonts w:ascii="Times New Roman" w:hAnsi="Times New Roman"/>
                <w:b/>
                <w:sz w:val="18"/>
                <w:szCs w:val="18"/>
              </w:rPr>
            </w:pPr>
          </w:p>
        </w:tc>
        <w:tc>
          <w:tcPr>
            <w:tcW w:w="3240" w:type="dxa"/>
            <w:vMerge/>
            <w:shd w:val="clear" w:color="auto" w:fill="DEEAF6"/>
            <w:vAlign w:val="center"/>
          </w:tcPr>
          <w:p w:rsidR="003A0A7B" w:rsidRPr="00247391" w:rsidRDefault="003A0A7B" w:rsidP="00247391">
            <w:pPr>
              <w:pStyle w:val="NoSpacing"/>
              <w:jc w:val="center"/>
              <w:rPr>
                <w:rFonts w:ascii="Times New Roman" w:hAnsi="Times New Roman"/>
                <w:b/>
                <w:sz w:val="18"/>
                <w:szCs w:val="18"/>
              </w:rPr>
            </w:pPr>
          </w:p>
        </w:tc>
        <w:tc>
          <w:tcPr>
            <w:tcW w:w="810" w:type="dxa"/>
            <w:vMerge/>
            <w:shd w:val="clear" w:color="auto" w:fill="DEEAF6"/>
          </w:tcPr>
          <w:p w:rsidR="003A0A7B" w:rsidRPr="00247391" w:rsidRDefault="003A0A7B" w:rsidP="00247391">
            <w:pPr>
              <w:pStyle w:val="NoSpacing"/>
              <w:jc w:val="center"/>
              <w:rPr>
                <w:rFonts w:ascii="Times New Roman" w:hAnsi="Times New Roman"/>
                <w:b/>
                <w:sz w:val="18"/>
                <w:szCs w:val="18"/>
              </w:rPr>
            </w:pPr>
          </w:p>
        </w:tc>
        <w:tc>
          <w:tcPr>
            <w:tcW w:w="720" w:type="dxa"/>
            <w:vMerge/>
            <w:shd w:val="clear" w:color="auto" w:fill="DEEAF6"/>
          </w:tcPr>
          <w:p w:rsidR="003A0A7B" w:rsidRPr="00247391" w:rsidRDefault="003A0A7B" w:rsidP="00247391">
            <w:pPr>
              <w:pStyle w:val="NoSpacing"/>
              <w:jc w:val="center"/>
              <w:rPr>
                <w:rFonts w:ascii="Times New Roman" w:hAnsi="Times New Roman"/>
                <w:b/>
                <w:sz w:val="18"/>
                <w:szCs w:val="18"/>
              </w:rPr>
            </w:pPr>
          </w:p>
        </w:tc>
        <w:tc>
          <w:tcPr>
            <w:tcW w:w="900" w:type="dxa"/>
            <w:shd w:val="clear" w:color="auto" w:fill="DEEAF6"/>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From</w:t>
            </w:r>
          </w:p>
        </w:tc>
        <w:tc>
          <w:tcPr>
            <w:tcW w:w="720" w:type="dxa"/>
            <w:shd w:val="clear" w:color="auto" w:fill="DEEAF6"/>
          </w:tcPr>
          <w:p w:rsidR="003A0A7B" w:rsidRPr="00247391" w:rsidRDefault="003A0A7B" w:rsidP="00247391">
            <w:pPr>
              <w:pStyle w:val="NoSpacing"/>
              <w:jc w:val="center"/>
              <w:rPr>
                <w:rFonts w:ascii="Times New Roman" w:hAnsi="Times New Roman"/>
                <w:b/>
                <w:sz w:val="18"/>
                <w:szCs w:val="18"/>
              </w:rPr>
            </w:pPr>
            <w:r w:rsidRPr="00247391">
              <w:rPr>
                <w:rFonts w:ascii="Times New Roman" w:hAnsi="Times New Roman"/>
                <w:b/>
                <w:sz w:val="18"/>
                <w:szCs w:val="18"/>
              </w:rPr>
              <w:t>To</w:t>
            </w:r>
          </w:p>
        </w:tc>
        <w:tc>
          <w:tcPr>
            <w:tcW w:w="1530" w:type="dxa"/>
            <w:vMerge/>
            <w:shd w:val="clear" w:color="auto" w:fill="DEEAF6"/>
          </w:tcPr>
          <w:p w:rsidR="003A0A7B" w:rsidRPr="00247391" w:rsidRDefault="003A0A7B" w:rsidP="00247391">
            <w:pPr>
              <w:pStyle w:val="NoSpacing"/>
              <w:jc w:val="center"/>
              <w:rPr>
                <w:rFonts w:ascii="Times New Roman" w:hAnsi="Times New Roman"/>
                <w:b/>
                <w:sz w:val="18"/>
                <w:szCs w:val="18"/>
              </w:rPr>
            </w:pPr>
          </w:p>
        </w:tc>
        <w:tc>
          <w:tcPr>
            <w:tcW w:w="1260" w:type="dxa"/>
            <w:vMerge/>
            <w:shd w:val="clear" w:color="auto" w:fill="DEEAF6"/>
          </w:tcPr>
          <w:p w:rsidR="003A0A7B" w:rsidRPr="00247391" w:rsidRDefault="003A0A7B" w:rsidP="00247391">
            <w:pPr>
              <w:pStyle w:val="NoSpacing"/>
              <w:jc w:val="center"/>
              <w:rPr>
                <w:rFonts w:ascii="Times New Roman" w:hAnsi="Times New Roman"/>
                <w:b/>
                <w:sz w:val="18"/>
                <w:szCs w:val="18"/>
              </w:rPr>
            </w:pPr>
          </w:p>
        </w:tc>
        <w:tc>
          <w:tcPr>
            <w:tcW w:w="5220" w:type="dxa"/>
            <w:vMerge/>
            <w:shd w:val="clear" w:color="auto" w:fill="DEEAF6"/>
            <w:vAlign w:val="center"/>
          </w:tcPr>
          <w:p w:rsidR="003A0A7B" w:rsidRPr="00247391" w:rsidRDefault="003A0A7B" w:rsidP="00247391">
            <w:pPr>
              <w:pStyle w:val="NoSpacing"/>
              <w:jc w:val="center"/>
              <w:rPr>
                <w:rFonts w:ascii="Times New Roman" w:hAnsi="Times New Roman"/>
                <w:b/>
                <w:sz w:val="18"/>
                <w:szCs w:val="18"/>
              </w:rPr>
            </w:pP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Times New Roman" w:hAnsi="Times New Roman"/>
                <w:b/>
                <w:bCs/>
                <w:sz w:val="20"/>
                <w:szCs w:val="19"/>
              </w:rPr>
            </w:pPr>
            <w:r w:rsidRPr="00247391">
              <w:rPr>
                <w:rFonts w:ascii="Times New Roman" w:hAnsi="Times New Roman"/>
                <w:b/>
                <w:bCs/>
                <w:sz w:val="20"/>
                <w:szCs w:val="19"/>
              </w:rPr>
              <w:t>1. MISSTATEMENTS IN CASH AND CASH EQUIVALENTS</w:t>
            </w:r>
          </w:p>
        </w:tc>
        <w:tc>
          <w:tcPr>
            <w:tcW w:w="3240" w:type="dxa"/>
            <w:vMerge w:val="restart"/>
          </w:tcPr>
          <w:p w:rsidR="003A0A7B" w:rsidRPr="00247391" w:rsidRDefault="003A0A7B" w:rsidP="00247391">
            <w:pPr>
              <w:pStyle w:val="NoSpacing"/>
              <w:tabs>
                <w:tab w:val="left" w:pos="1440"/>
              </w:tabs>
              <w:jc w:val="both"/>
              <w:rPr>
                <w:rFonts w:ascii="Arial" w:hAnsi="Arial" w:cs="Arial"/>
                <w:b/>
                <w:sz w:val="16"/>
                <w:szCs w:val="16"/>
              </w:rPr>
            </w:pPr>
            <w:r w:rsidRPr="00247391">
              <w:rPr>
                <w:rFonts w:ascii="Times New Roman" w:hAnsi="Times New Roman"/>
                <w:b/>
                <w:szCs w:val="20"/>
              </w:rPr>
              <w:t>We recommended that the Management of the concerned TESDA offices record and effect the necessary adjustments, supported with complete documents, to correct the errors/omissions made in the recording transactions to ensure fair presentation and reliability of the account balances in the financial statements.</w:t>
            </w:r>
          </w:p>
        </w:tc>
        <w:tc>
          <w:tcPr>
            <w:tcW w:w="810" w:type="dxa"/>
          </w:tcPr>
          <w:p w:rsidR="003A0A7B" w:rsidRPr="00247391" w:rsidRDefault="003A0A7B" w:rsidP="00247391">
            <w:pPr>
              <w:pStyle w:val="NoSpacing"/>
              <w:jc w:val="center"/>
              <w:rPr>
                <w:rFonts w:ascii="Times New Roman" w:hAnsi="Times New Roman"/>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b/>
                <w:sz w:val="18"/>
                <w:szCs w:val="18"/>
              </w:rPr>
            </w:pP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6F43C0" w:rsidRDefault="003A0A7B" w:rsidP="00247391">
            <w:pPr>
              <w:pStyle w:val="NoSpacing"/>
              <w:jc w:val="both"/>
              <w:rPr>
                <w:rFonts w:ascii="Arial" w:hAnsi="Arial" w:cs="Arial"/>
                <w:b/>
                <w:color w:val="FF0000"/>
                <w:sz w:val="16"/>
                <w:szCs w:val="16"/>
                <w:lang w:val="en-PH"/>
              </w:rPr>
            </w:pPr>
            <w:r w:rsidRPr="00E03B9E">
              <w:rPr>
                <w:rFonts w:ascii="Times New Roman" w:hAnsi="Times New Roman"/>
                <w:color w:val="FF0000"/>
                <w:sz w:val="20"/>
                <w:szCs w:val="19"/>
                <w:highlight w:val="yellow"/>
              </w:rPr>
              <w:t>a. Unrecognized funds received from the Central Office and utilization of the PO Apayao - P921,952.21</w:t>
            </w:r>
          </w:p>
        </w:tc>
        <w:tc>
          <w:tcPr>
            <w:tcW w:w="3240" w:type="dxa"/>
            <w:vMerge/>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center"/>
              <w:rPr>
                <w:rFonts w:ascii="Times New Roman" w:hAnsi="Times New Roman"/>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E03B9E" w:rsidRDefault="003A0A7B" w:rsidP="00247391">
            <w:pPr>
              <w:pStyle w:val="NoSpacing"/>
              <w:jc w:val="center"/>
              <w:rPr>
                <w:rFonts w:ascii="Times New Roman" w:hAnsi="Times New Roman"/>
                <w:color w:val="FF0000"/>
                <w:sz w:val="18"/>
                <w:szCs w:val="18"/>
              </w:rPr>
            </w:pPr>
            <w:r w:rsidRPr="00E03B9E">
              <w:rPr>
                <w:rFonts w:ascii="Times New Roman" w:hAnsi="Times New Roman"/>
                <w:color w:val="FF0000"/>
                <w:sz w:val="18"/>
                <w:szCs w:val="18"/>
                <w:highlight w:val="yellow"/>
              </w:rPr>
              <w:t>Fully implemented</w:t>
            </w:r>
            <w:r w:rsidRPr="00E03B9E">
              <w:rPr>
                <w:rFonts w:ascii="Times New Roman" w:hAnsi="Times New Roman"/>
                <w:color w:val="FF0000"/>
                <w:sz w:val="18"/>
                <w:szCs w:val="18"/>
              </w:rPr>
              <w:t xml:space="preserve"> </w:t>
            </w:r>
          </w:p>
          <w:p w:rsidR="003A0A7B" w:rsidRPr="00247391" w:rsidRDefault="003A0A7B" w:rsidP="00247391">
            <w:pPr>
              <w:pStyle w:val="NoSpacing"/>
              <w:jc w:val="center"/>
              <w:rPr>
                <w:rFonts w:ascii="Times New Roman" w:hAnsi="Times New Roman"/>
                <w:sz w:val="18"/>
                <w:szCs w:val="18"/>
              </w:rPr>
            </w:pPr>
          </w:p>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The Managements of CAR and its provincial offices and supervised training centers agree to implement the recommendation.</w:t>
            </w:r>
          </w:p>
          <w:p w:rsidR="003A0A7B" w:rsidRPr="00247391" w:rsidRDefault="003A0A7B" w:rsidP="00247391">
            <w:pPr>
              <w:pStyle w:val="NoSpacing"/>
              <w:jc w:val="both"/>
              <w:rPr>
                <w:rFonts w:ascii="Times New Roman" w:hAnsi="Times New Roman"/>
                <w:sz w:val="18"/>
                <w:szCs w:val="18"/>
              </w:rPr>
            </w:pP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*PO Apayao recorded the fund received thru JEV attached in the previous report submitted</w:t>
            </w: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spacing w:before="100" w:beforeAutospacing="1" w:after="100" w:afterAutospacing="1" w:line="240" w:lineRule="auto"/>
              <w:jc w:val="both"/>
              <w:rPr>
                <w:rFonts w:ascii="Times New Roman" w:hAnsi="Times New Roman"/>
                <w:sz w:val="20"/>
                <w:szCs w:val="19"/>
              </w:rPr>
            </w:pPr>
            <w:r w:rsidRPr="00247391">
              <w:rPr>
                <w:rFonts w:ascii="Times New Roman" w:hAnsi="Times New Roman"/>
                <w:sz w:val="20"/>
                <w:szCs w:val="19"/>
              </w:rPr>
              <w:t>b. Cash - Treasury/ Agency Deposit, Regular not closed to Accumulated Surplus/Deficit as at year-end - P(1,308,890.51)</w:t>
            </w:r>
          </w:p>
          <w:p w:rsidR="003A0A7B" w:rsidRPr="006F43C0" w:rsidRDefault="003A0A7B" w:rsidP="00247391">
            <w:pPr>
              <w:spacing w:before="100" w:beforeAutospacing="1" w:after="100" w:afterAutospacing="1" w:line="240" w:lineRule="auto"/>
              <w:jc w:val="both"/>
              <w:rPr>
                <w:rFonts w:ascii="Arial" w:hAnsi="Arial" w:cs="Arial"/>
                <w:color w:val="FF0000"/>
                <w:sz w:val="16"/>
                <w:szCs w:val="16"/>
              </w:rPr>
            </w:pPr>
            <w:r w:rsidRPr="006F43C0">
              <w:rPr>
                <w:rFonts w:ascii="Times New Roman" w:hAnsi="Times New Roman"/>
                <w:color w:val="FF0000"/>
                <w:sz w:val="20"/>
                <w:szCs w:val="19"/>
              </w:rPr>
              <w:t>CAR - BCSAT, POs Benguet and Kalinga, and PTC Kalinga</w:t>
            </w:r>
          </w:p>
        </w:tc>
        <w:tc>
          <w:tcPr>
            <w:tcW w:w="3240" w:type="dxa"/>
            <w:vMerge/>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Partially implemented</w:t>
            </w:r>
          </w:p>
          <w:p w:rsidR="003A0A7B" w:rsidRPr="00247391" w:rsidRDefault="003A0A7B" w:rsidP="00247391">
            <w:pPr>
              <w:pStyle w:val="NoSpacing"/>
              <w:jc w:val="center"/>
              <w:rPr>
                <w:rFonts w:ascii="Times New Roman" w:hAnsi="Times New Roman"/>
                <w:sz w:val="18"/>
                <w:szCs w:val="18"/>
              </w:rPr>
            </w:pPr>
          </w:p>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Partially implemented</w:t>
            </w: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 xml:space="preserve">*PO Benguet revert back to Accounts Payable as reflected in the JEV submitted in the previous report    </w:t>
            </w: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 xml:space="preserve">                                                                     </w:t>
            </w: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 xml:space="preserve"> * Other concerned offices agreed that they will revert back to Cash account or Accounts Payable before the end of 2019 as recommended by COA-CAR Audit Team</w:t>
            </w: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Times New Roman" w:hAnsi="Times New Roman"/>
                <w:sz w:val="20"/>
                <w:szCs w:val="19"/>
              </w:rPr>
            </w:pPr>
            <w:r w:rsidRPr="00247391">
              <w:rPr>
                <w:rFonts w:ascii="Times New Roman" w:hAnsi="Times New Roman"/>
                <w:sz w:val="20"/>
                <w:szCs w:val="19"/>
              </w:rPr>
              <w:t>c. Unreleased commercial checks not reverted back to Cash:</w:t>
            </w:r>
          </w:p>
          <w:p w:rsidR="003A0A7B" w:rsidRPr="00247391" w:rsidRDefault="003A0A7B" w:rsidP="00247391">
            <w:pPr>
              <w:pStyle w:val="NoSpacing"/>
              <w:jc w:val="both"/>
              <w:rPr>
                <w:rFonts w:ascii="Times New Roman" w:hAnsi="Times New Roman"/>
                <w:sz w:val="20"/>
                <w:szCs w:val="19"/>
              </w:rPr>
            </w:pPr>
            <w:r w:rsidRPr="00247391">
              <w:rPr>
                <w:rFonts w:ascii="Times New Roman" w:hAnsi="Times New Roman"/>
                <w:sz w:val="20"/>
                <w:szCs w:val="19"/>
              </w:rPr>
              <w:t>IX – ZCO - P1,412,531.53</w:t>
            </w:r>
          </w:p>
          <w:p w:rsidR="003A0A7B" w:rsidRPr="00247391" w:rsidRDefault="003A0A7B" w:rsidP="00247391">
            <w:pPr>
              <w:pStyle w:val="NoSpacing"/>
              <w:jc w:val="both"/>
              <w:rPr>
                <w:rFonts w:ascii="Arial" w:hAnsi="Arial" w:cs="Arial"/>
                <w:b/>
                <w:sz w:val="16"/>
                <w:szCs w:val="16"/>
                <w:lang w:val="en-PH"/>
              </w:rPr>
            </w:pPr>
            <w:r w:rsidRPr="00247391">
              <w:rPr>
                <w:rFonts w:ascii="Times New Roman" w:hAnsi="Times New Roman"/>
                <w:sz w:val="20"/>
                <w:szCs w:val="19"/>
              </w:rPr>
              <w:t>Pagadian - P4,478,350.25</w:t>
            </w:r>
          </w:p>
        </w:tc>
        <w:tc>
          <w:tcPr>
            <w:tcW w:w="3240" w:type="dxa"/>
            <w:vMerge/>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sz w:val="18"/>
                <w:szCs w:val="18"/>
                <w:highlight w:val="yellow"/>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sz w:val="18"/>
                <w:szCs w:val="18"/>
              </w:rPr>
            </w:pPr>
          </w:p>
          <w:p w:rsidR="003A0A7B" w:rsidRPr="00247391" w:rsidRDefault="003A0A7B" w:rsidP="00247391">
            <w:pPr>
              <w:pStyle w:val="NoSpacing"/>
              <w:jc w:val="both"/>
              <w:rPr>
                <w:rFonts w:ascii="Times New Roman" w:hAnsi="Times New Roman"/>
                <w:sz w:val="18"/>
                <w:szCs w:val="18"/>
              </w:rPr>
            </w:pPr>
          </w:p>
          <w:p w:rsidR="003A0A7B" w:rsidRPr="00247391" w:rsidRDefault="003A0A7B" w:rsidP="00247391">
            <w:pPr>
              <w:pStyle w:val="NoSpacing"/>
              <w:jc w:val="both"/>
              <w:rPr>
                <w:rFonts w:ascii="Times New Roman" w:hAnsi="Times New Roman"/>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highlight w:val="yellow"/>
              </w:rPr>
              <w:t>Implemented and adjusted. See Attached JEVs</w:t>
            </w: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Times New Roman" w:hAnsi="Times New Roman"/>
                <w:sz w:val="20"/>
                <w:szCs w:val="19"/>
              </w:rPr>
            </w:pPr>
            <w:r w:rsidRPr="00247391">
              <w:rPr>
                <w:rFonts w:ascii="Times New Roman" w:hAnsi="Times New Roman"/>
                <w:sz w:val="20"/>
                <w:szCs w:val="19"/>
              </w:rPr>
              <w:t>d. Staled checks not reverted to cash account:</w:t>
            </w:r>
          </w:p>
          <w:p w:rsidR="003A0A7B" w:rsidRPr="00247391" w:rsidRDefault="003A0A7B" w:rsidP="00247391">
            <w:pPr>
              <w:pStyle w:val="NoSpacing"/>
              <w:jc w:val="both"/>
              <w:rPr>
                <w:rFonts w:ascii="Times New Roman" w:hAnsi="Times New Roman"/>
                <w:sz w:val="20"/>
                <w:szCs w:val="19"/>
              </w:rPr>
            </w:pPr>
          </w:p>
          <w:p w:rsidR="003A0A7B" w:rsidRPr="00247391" w:rsidRDefault="003A0A7B" w:rsidP="00247391">
            <w:pPr>
              <w:pStyle w:val="ListParagraph"/>
              <w:ind w:left="-44"/>
              <w:rPr>
                <w:rFonts w:ascii="Times New Roman" w:hAnsi="Times New Roman"/>
                <w:szCs w:val="19"/>
                <w:lang w:val="en-US"/>
              </w:rPr>
            </w:pPr>
            <w:r w:rsidRPr="00247391">
              <w:rPr>
                <w:rFonts w:ascii="Times New Roman" w:hAnsi="Times New Roman"/>
                <w:szCs w:val="19"/>
              </w:rPr>
              <w:t>VI - P</w:t>
            </w:r>
            <w:r w:rsidRPr="00247391">
              <w:rPr>
                <w:rFonts w:ascii="Times New Roman" w:hAnsi="Times New Roman"/>
                <w:szCs w:val="19"/>
                <w:lang w:val="en-US"/>
              </w:rPr>
              <w:t>6,085.47</w:t>
            </w:r>
          </w:p>
          <w:p w:rsidR="003A0A7B" w:rsidRPr="00247391" w:rsidRDefault="003A0A7B" w:rsidP="00247391">
            <w:pPr>
              <w:pStyle w:val="ListParagraph"/>
              <w:ind w:left="-44"/>
              <w:rPr>
                <w:rFonts w:ascii="Times New Roman" w:hAnsi="Times New Roman"/>
                <w:szCs w:val="19"/>
                <w:lang w:val="en-PH"/>
              </w:rPr>
            </w:pPr>
            <w:r w:rsidRPr="00247391">
              <w:rPr>
                <w:rFonts w:ascii="Times New Roman" w:hAnsi="Times New Roman"/>
                <w:szCs w:val="19"/>
              </w:rPr>
              <w:t>X- PO Misamis Oriental</w:t>
            </w:r>
            <w:r w:rsidRPr="00247391">
              <w:rPr>
                <w:rFonts w:ascii="Times New Roman" w:hAnsi="Times New Roman"/>
                <w:szCs w:val="19"/>
                <w:lang w:val="en-PH"/>
              </w:rPr>
              <w:t xml:space="preserve"> - </w:t>
            </w:r>
            <w:r w:rsidRPr="00247391">
              <w:rPr>
                <w:rFonts w:ascii="Times New Roman" w:hAnsi="Times New Roman"/>
                <w:szCs w:val="19"/>
                <w:lang w:val="en-PH"/>
              </w:rPr>
              <w:lastRenderedPageBreak/>
              <w:t>P</w:t>
            </w:r>
            <w:r w:rsidRPr="00247391">
              <w:rPr>
                <w:rFonts w:ascii="Times New Roman" w:hAnsi="Times New Roman"/>
                <w:szCs w:val="19"/>
                <w:lang w:val="en-US"/>
              </w:rPr>
              <w:t>225,720.00</w:t>
            </w:r>
          </w:p>
        </w:tc>
        <w:tc>
          <w:tcPr>
            <w:tcW w:w="3240" w:type="dxa"/>
            <w:vMerge/>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p w:rsidR="003A0A7B" w:rsidRPr="00247391" w:rsidRDefault="003A0A7B" w:rsidP="00247391">
            <w:pPr>
              <w:pStyle w:val="NoSpacing"/>
              <w:jc w:val="center"/>
              <w:rPr>
                <w:rFonts w:ascii="Times New Roman" w:hAnsi="Times New Roman"/>
                <w:sz w:val="18"/>
                <w:szCs w:val="18"/>
              </w:rPr>
            </w:pPr>
          </w:p>
          <w:p w:rsidR="003A0A7B" w:rsidRPr="00247391" w:rsidRDefault="003A0A7B" w:rsidP="00F846FF">
            <w:pPr>
              <w:pStyle w:val="NoSpacing"/>
              <w:rPr>
                <w:rFonts w:ascii="Times New Roman" w:hAnsi="Times New Roman"/>
                <w:sz w:val="18"/>
                <w:szCs w:val="18"/>
              </w:rPr>
            </w:pPr>
          </w:p>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Region VI</w:t>
            </w:r>
          </w:p>
          <w:p w:rsidR="003A0A7B" w:rsidRPr="00247391" w:rsidRDefault="003A0A7B" w:rsidP="00247391">
            <w:pPr>
              <w:spacing w:line="22" w:lineRule="atLeast"/>
              <w:jc w:val="both"/>
              <w:rPr>
                <w:rFonts w:ascii="Times New Roman" w:hAnsi="Times New Roman"/>
                <w:sz w:val="18"/>
                <w:szCs w:val="18"/>
              </w:rPr>
            </w:pPr>
            <w:r w:rsidRPr="00247391">
              <w:rPr>
                <w:rFonts w:ascii="Times New Roman" w:hAnsi="Times New Roman"/>
                <w:sz w:val="18"/>
                <w:szCs w:val="18"/>
              </w:rPr>
              <w:t xml:space="preserve">Adjusting entries were prepared to record the cancellation and such was submitted to the COA on April 5, 2019.  </w:t>
            </w: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Region X</w:t>
            </w: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An adjusting journal entry was made by PO Misamis Oriental to revert back to cash the amount of stale checks. JEV#2019-101-01-</w:t>
            </w:r>
            <w:r w:rsidRPr="00247391">
              <w:rPr>
                <w:rFonts w:ascii="Times New Roman" w:hAnsi="Times New Roman"/>
                <w:sz w:val="18"/>
                <w:szCs w:val="18"/>
              </w:rPr>
              <w:lastRenderedPageBreak/>
              <w:t>005A dated January 31, 2019 amounting P264</w:t>
            </w:r>
            <w:proofErr w:type="gramStart"/>
            <w:r w:rsidRPr="00247391">
              <w:rPr>
                <w:rFonts w:ascii="Times New Roman" w:hAnsi="Times New Roman"/>
                <w:sz w:val="18"/>
                <w:szCs w:val="18"/>
              </w:rPr>
              <w:t>,300.00</w:t>
            </w:r>
            <w:proofErr w:type="gramEnd"/>
            <w:r w:rsidRPr="00247391">
              <w:rPr>
                <w:rFonts w:ascii="Times New Roman" w:hAnsi="Times New Roman"/>
                <w:sz w:val="18"/>
                <w:szCs w:val="18"/>
              </w:rPr>
              <w:t>.</w:t>
            </w:r>
          </w:p>
          <w:p w:rsidR="003A0A7B" w:rsidRPr="00247391" w:rsidRDefault="003A0A7B" w:rsidP="00247391">
            <w:pPr>
              <w:pStyle w:val="NoSpacing"/>
              <w:jc w:val="both"/>
              <w:rPr>
                <w:rFonts w:ascii="Times New Roman" w:hAnsi="Times New Roman"/>
                <w:sz w:val="18"/>
                <w:szCs w:val="18"/>
              </w:rPr>
            </w:pP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Arial" w:hAnsi="Arial" w:cs="Arial"/>
                <w:b/>
                <w:sz w:val="16"/>
                <w:szCs w:val="16"/>
                <w:lang w:val="en-PH"/>
              </w:rPr>
            </w:pPr>
            <w:r w:rsidRPr="00247391">
              <w:rPr>
                <w:rFonts w:ascii="Times New Roman" w:hAnsi="Times New Roman"/>
                <w:b/>
                <w:bCs/>
                <w:sz w:val="20"/>
                <w:szCs w:val="19"/>
              </w:rPr>
              <w:t>2. MISSTATEMENTS IN RECEIVABLES</w:t>
            </w:r>
          </w:p>
        </w:tc>
        <w:tc>
          <w:tcPr>
            <w:tcW w:w="3240" w:type="dxa"/>
            <w:vMerge w:val="restart"/>
          </w:tcPr>
          <w:p w:rsidR="003A0A7B" w:rsidRPr="00247391" w:rsidRDefault="003A0A7B" w:rsidP="00247391">
            <w:pPr>
              <w:pStyle w:val="NoSpacing"/>
              <w:tabs>
                <w:tab w:val="left" w:pos="1440"/>
              </w:tabs>
              <w:jc w:val="both"/>
              <w:rPr>
                <w:rFonts w:ascii="Arial" w:hAnsi="Arial" w:cs="Arial"/>
                <w:b/>
                <w:sz w:val="16"/>
                <w:szCs w:val="16"/>
              </w:rPr>
            </w:pPr>
            <w:r w:rsidRPr="00247391">
              <w:rPr>
                <w:rFonts w:ascii="Times New Roman" w:hAnsi="Times New Roman"/>
                <w:b/>
                <w:szCs w:val="24"/>
              </w:rPr>
              <w:t>We recommended that the Management of the concerned agencies direct their accountants to correct the errors on the recording of the above transactions and conduct periodic reconciliation of accounts with other government agencies to establish the correct account balances.</w:t>
            </w:r>
          </w:p>
        </w:tc>
        <w:tc>
          <w:tcPr>
            <w:tcW w:w="81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b/>
                <w:sz w:val="18"/>
                <w:szCs w:val="18"/>
              </w:rPr>
            </w:pP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Times New Roman" w:hAnsi="Times New Roman"/>
                <w:color w:val="FF0000"/>
                <w:sz w:val="20"/>
                <w:szCs w:val="20"/>
              </w:rPr>
            </w:pPr>
            <w:r w:rsidRPr="00247391">
              <w:rPr>
                <w:rFonts w:ascii="Times New Roman" w:hAnsi="Times New Roman"/>
                <w:sz w:val="20"/>
                <w:szCs w:val="20"/>
              </w:rPr>
              <w:t>e. Central Office:</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Erroneous reclassification for the purpose of writing off the said accounts:</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Receivables – Disallowances/Charges - P1,212,569.76</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Other Receivables – P(1,212,569.76)</w:t>
            </w:r>
          </w:p>
          <w:p w:rsidR="003A0A7B" w:rsidRPr="00247391" w:rsidRDefault="003A0A7B" w:rsidP="00247391">
            <w:pPr>
              <w:pStyle w:val="NoSpacing"/>
              <w:jc w:val="both"/>
              <w:rPr>
                <w:rFonts w:ascii="Times New Roman" w:hAnsi="Times New Roman"/>
                <w:sz w:val="20"/>
                <w:szCs w:val="20"/>
              </w:rPr>
            </w:pP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Unrecorded purchases and deliveries and errors in recording:</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Due from NGAs – PS - P(17,175,046.18)</w:t>
            </w:r>
          </w:p>
          <w:p w:rsidR="003A0A7B" w:rsidRPr="00247391" w:rsidRDefault="003A0A7B" w:rsidP="00247391">
            <w:pPr>
              <w:pStyle w:val="NoSpacing"/>
              <w:jc w:val="both"/>
              <w:rPr>
                <w:rFonts w:ascii="Times New Roman" w:hAnsi="Times New Roman"/>
                <w:sz w:val="20"/>
                <w:szCs w:val="20"/>
              </w:rPr>
            </w:pP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Unreconciled balances of inter and intra agency receivables dumped as Other Assets account:</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Due from National Government Agencies - P1,498,385.30</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Due from Regional Offices - P2,389,800.00</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Due from Operating Units - P2,476,381.00</w:t>
            </w:r>
          </w:p>
        </w:tc>
        <w:tc>
          <w:tcPr>
            <w:tcW w:w="3240" w:type="dxa"/>
            <w:vMerge/>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p w:rsidR="003A0A7B" w:rsidRPr="00247391" w:rsidRDefault="003A0A7B" w:rsidP="00991FCE">
            <w:pPr>
              <w:pStyle w:val="NoSpacing"/>
              <w:rPr>
                <w:rFonts w:ascii="Times New Roman" w:hAnsi="Times New Roman"/>
                <w:b/>
                <w:sz w:val="18"/>
                <w:szCs w:val="18"/>
              </w:rPr>
            </w:pPr>
          </w:p>
          <w:p w:rsidR="003A0A7B" w:rsidRPr="00247391" w:rsidRDefault="003A0A7B" w:rsidP="00991FCE">
            <w:pPr>
              <w:pStyle w:val="NoSpacing"/>
              <w:rPr>
                <w:rFonts w:ascii="Times New Roman" w:hAnsi="Times New Roman"/>
                <w:b/>
                <w:sz w:val="18"/>
                <w:szCs w:val="18"/>
              </w:rPr>
            </w:pPr>
          </w:p>
          <w:p w:rsidR="003A0A7B" w:rsidRPr="00247391" w:rsidRDefault="003A0A7B" w:rsidP="00247391">
            <w:pPr>
              <w:pStyle w:val="NoSpacing"/>
              <w:jc w:val="center"/>
              <w:rPr>
                <w:rFonts w:ascii="Times New Roman" w:hAnsi="Times New Roman"/>
                <w:b/>
                <w:sz w:val="18"/>
                <w:szCs w:val="18"/>
              </w:rPr>
            </w:pP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highlight w:val="yellow"/>
              </w:rPr>
            </w:pPr>
            <w:r w:rsidRPr="00247391">
              <w:rPr>
                <w:rFonts w:ascii="Times New Roman" w:hAnsi="Times New Roman"/>
                <w:sz w:val="18"/>
                <w:szCs w:val="18"/>
                <w:highlight w:val="yellow"/>
              </w:rPr>
              <w:t>In compliance with the aforesaid recommendations, Management had adjusted its previous entry and submitted the Journal Entry Voucher to the audit team</w:t>
            </w:r>
          </w:p>
          <w:p w:rsidR="003A0A7B" w:rsidRPr="00247391" w:rsidRDefault="003A0A7B" w:rsidP="00247391">
            <w:pPr>
              <w:pStyle w:val="NoSpacing"/>
              <w:jc w:val="both"/>
              <w:rPr>
                <w:rFonts w:ascii="Times New Roman" w:hAnsi="Times New Roman"/>
                <w:sz w:val="18"/>
                <w:szCs w:val="18"/>
                <w:highlight w:val="yellow"/>
              </w:rPr>
            </w:pPr>
          </w:p>
          <w:p w:rsidR="003A0A7B" w:rsidRPr="00247391" w:rsidRDefault="003A0A7B" w:rsidP="00247391">
            <w:pPr>
              <w:pStyle w:val="NoSpacing"/>
              <w:jc w:val="both"/>
              <w:rPr>
                <w:rFonts w:ascii="Times New Roman" w:hAnsi="Times New Roman"/>
                <w:sz w:val="18"/>
                <w:szCs w:val="18"/>
                <w:highlight w:val="yellow"/>
              </w:rPr>
            </w:pPr>
            <w:r w:rsidRPr="00247391">
              <w:rPr>
                <w:rFonts w:ascii="Times New Roman" w:hAnsi="Times New Roman"/>
                <w:sz w:val="18"/>
                <w:szCs w:val="18"/>
                <w:highlight w:val="yellow"/>
              </w:rPr>
              <w:t>The Accounting Division submitted a copy of a reclassification JEV No. 2019-03-000723 dated March 1, 2019 effecting the reversion of the P1,212,569.76 from Other Receivables back to Receivables-Disallowances/Charges representing receivables from TESDA Officials who are either already deceased or no longer connected with the Agency.</w:t>
            </w:r>
          </w:p>
          <w:p w:rsidR="003A0A7B" w:rsidRPr="00247391" w:rsidRDefault="003A0A7B" w:rsidP="00247391">
            <w:pPr>
              <w:pStyle w:val="NoSpacing"/>
              <w:jc w:val="both"/>
              <w:rPr>
                <w:rFonts w:ascii="Times New Roman" w:hAnsi="Times New Roman"/>
                <w:sz w:val="18"/>
                <w:szCs w:val="18"/>
                <w:highlight w:val="yellow"/>
              </w:rPr>
            </w:pP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 xml:space="preserve">f. CAR – </w:t>
            </w:r>
            <w:smartTag w:uri="urn:schemas-microsoft-com:office:smarttags" w:element="PlaceName">
              <w:smartTag w:uri="urn:schemas-microsoft-com:office:smarttags" w:element="place">
                <w:smartTag w:uri="urn:schemas-microsoft-com:office:smarttags" w:element="PlaceName">
                  <w:r w:rsidRPr="00247391">
                    <w:rPr>
                      <w:rFonts w:ascii="Times New Roman" w:hAnsi="Times New Roman"/>
                      <w:sz w:val="20"/>
                      <w:szCs w:val="20"/>
                    </w:rPr>
                    <w:t>PTC</w:t>
                  </w:r>
                </w:smartTag>
                <w:r w:rsidRPr="00247391">
                  <w:rPr>
                    <w:rFonts w:ascii="Times New Roman" w:hAnsi="Times New Roman"/>
                    <w:sz w:val="20"/>
                    <w:szCs w:val="20"/>
                  </w:rPr>
                  <w:t xml:space="preserve"> </w:t>
                </w:r>
                <w:smartTag w:uri="urn:schemas-microsoft-com:office:smarttags" w:element="PlaceType">
                  <w:r w:rsidRPr="00247391">
                    <w:rPr>
                      <w:rFonts w:ascii="Times New Roman" w:hAnsi="Times New Roman"/>
                      <w:sz w:val="20"/>
                      <w:szCs w:val="20"/>
                    </w:rPr>
                    <w:t>Mountain</w:t>
                  </w:r>
                </w:smartTag>
                <w:r w:rsidRPr="00247391">
                  <w:rPr>
                    <w:rFonts w:ascii="Times New Roman" w:hAnsi="Times New Roman"/>
                    <w:sz w:val="20"/>
                    <w:szCs w:val="20"/>
                  </w:rPr>
                  <w:t xml:space="preserve"> </w:t>
                </w:r>
                <w:smartTag w:uri="urn:schemas-microsoft-com:office:smarttags" w:element="PlaceType">
                  <w:r w:rsidRPr="00247391">
                    <w:rPr>
                      <w:rFonts w:ascii="Times New Roman" w:hAnsi="Times New Roman"/>
                      <w:sz w:val="20"/>
                      <w:szCs w:val="20"/>
                    </w:rPr>
                    <w:t>Province</w:t>
                  </w:r>
                </w:smartTag>
              </w:smartTag>
            </w:smartTag>
            <w:r w:rsidRPr="00247391">
              <w:rPr>
                <w:rFonts w:ascii="Times New Roman" w:hAnsi="Times New Roman"/>
                <w:sz w:val="20"/>
                <w:szCs w:val="20"/>
              </w:rPr>
              <w:t>:</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Recognition of accounts receivables for training and assessment fees without supporting valid documents:</w:t>
            </w:r>
          </w:p>
          <w:p w:rsidR="003A0A7B" w:rsidRPr="00247391" w:rsidRDefault="003A0A7B" w:rsidP="00247391">
            <w:pPr>
              <w:pStyle w:val="NoSpacing"/>
              <w:jc w:val="both"/>
              <w:rPr>
                <w:rFonts w:ascii="Arial" w:hAnsi="Arial" w:cs="Arial"/>
                <w:b/>
                <w:sz w:val="16"/>
                <w:szCs w:val="16"/>
                <w:lang w:val="en-PH"/>
              </w:rPr>
            </w:pPr>
            <w:r w:rsidRPr="00247391">
              <w:rPr>
                <w:rFonts w:ascii="Times New Roman" w:hAnsi="Times New Roman"/>
                <w:sz w:val="20"/>
                <w:szCs w:val="20"/>
              </w:rPr>
              <w:lastRenderedPageBreak/>
              <w:t>Accounts Receivables - P(184,300.00)</w:t>
            </w:r>
          </w:p>
        </w:tc>
        <w:tc>
          <w:tcPr>
            <w:tcW w:w="3240" w:type="dxa"/>
            <w:vMerge/>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center"/>
              <w:rPr>
                <w:rFonts w:ascii="Times New Roman" w:hAnsi="Times New Roman"/>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highlight w:val="yellow"/>
              </w:rPr>
            </w:pPr>
            <w:smartTag w:uri="urn:schemas-microsoft-com:office:smarttags" w:element="PlaceName">
              <w:smartTag w:uri="urn:schemas-microsoft-com:office:smarttags" w:element="place">
                <w:smartTag w:uri="urn:schemas-microsoft-com:office:smarttags" w:element="PlaceName">
                  <w:r w:rsidRPr="00247391">
                    <w:rPr>
                      <w:rFonts w:ascii="Times New Roman" w:hAnsi="Times New Roman"/>
                      <w:sz w:val="18"/>
                      <w:szCs w:val="18"/>
                      <w:highlight w:val="yellow"/>
                    </w:rPr>
                    <w:t>PTC</w:t>
                  </w:r>
                </w:smartTag>
                <w:r w:rsidRPr="00247391">
                  <w:rPr>
                    <w:rFonts w:ascii="Times New Roman" w:hAnsi="Times New Roman"/>
                    <w:sz w:val="18"/>
                    <w:szCs w:val="18"/>
                    <w:highlight w:val="yellow"/>
                  </w:rPr>
                  <w:t xml:space="preserve"> </w:t>
                </w:r>
                <w:smartTag w:uri="urn:schemas-microsoft-com:office:smarttags" w:element="PlaceType">
                  <w:r w:rsidRPr="00247391">
                    <w:rPr>
                      <w:rFonts w:ascii="Times New Roman" w:hAnsi="Times New Roman"/>
                      <w:sz w:val="18"/>
                      <w:szCs w:val="18"/>
                      <w:highlight w:val="yellow"/>
                    </w:rPr>
                    <w:t>Mountain</w:t>
                  </w:r>
                </w:smartTag>
                <w:r w:rsidRPr="00247391">
                  <w:rPr>
                    <w:rFonts w:ascii="Times New Roman" w:hAnsi="Times New Roman"/>
                    <w:sz w:val="18"/>
                    <w:szCs w:val="18"/>
                    <w:highlight w:val="yellow"/>
                  </w:rPr>
                  <w:t xml:space="preserve"> </w:t>
                </w:r>
                <w:smartTag w:uri="urn:schemas-microsoft-com:office:smarttags" w:element="PlaceType">
                  <w:r w:rsidRPr="00247391">
                    <w:rPr>
                      <w:rFonts w:ascii="Times New Roman" w:hAnsi="Times New Roman"/>
                      <w:sz w:val="18"/>
                      <w:szCs w:val="18"/>
                      <w:highlight w:val="yellow"/>
                    </w:rPr>
                    <w:t>Province</w:t>
                  </w:r>
                </w:smartTag>
              </w:smartTag>
            </w:smartTag>
            <w:r w:rsidRPr="00247391">
              <w:rPr>
                <w:rFonts w:ascii="Times New Roman" w:hAnsi="Times New Roman"/>
                <w:sz w:val="18"/>
                <w:szCs w:val="18"/>
                <w:highlight w:val="yellow"/>
              </w:rPr>
              <w:t xml:space="preserve"> adjusted their accounts thru JEV</w:t>
            </w: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g. CAR – PTC Kalinga:</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De-recognition of receivables without collections made:</w:t>
            </w:r>
          </w:p>
          <w:p w:rsidR="003A0A7B" w:rsidRPr="00247391" w:rsidRDefault="003A0A7B" w:rsidP="00247391">
            <w:pPr>
              <w:pStyle w:val="NoSpacing"/>
              <w:jc w:val="both"/>
              <w:rPr>
                <w:rFonts w:ascii="Arial" w:hAnsi="Arial" w:cs="Arial"/>
                <w:b/>
                <w:sz w:val="16"/>
                <w:szCs w:val="16"/>
                <w:lang w:val="en-PH"/>
              </w:rPr>
            </w:pPr>
            <w:r w:rsidRPr="00247391">
              <w:rPr>
                <w:rFonts w:ascii="Times New Roman" w:hAnsi="Times New Roman"/>
                <w:sz w:val="20"/>
                <w:szCs w:val="20"/>
              </w:rPr>
              <w:t>Accounts Receivables - P56,400.00</w:t>
            </w:r>
          </w:p>
        </w:tc>
        <w:tc>
          <w:tcPr>
            <w:tcW w:w="3240" w:type="dxa"/>
            <w:vMerge/>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center"/>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highlight w:val="yellow"/>
              </w:rPr>
              <w:t>PTC Kalinga adjusted their accounts thru JEV</w:t>
            </w: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 xml:space="preserve">h. CAR – </w:t>
            </w:r>
            <w:smartTag w:uri="urn:schemas-microsoft-com:office:smarttags" w:element="PlaceName">
              <w:smartTag w:uri="urn:schemas-microsoft-com:office:smarttags" w:element="place">
                <w:smartTag w:uri="urn:schemas-microsoft-com:office:smarttags" w:element="PlaceName">
                  <w:r w:rsidRPr="00247391">
                    <w:rPr>
                      <w:rFonts w:ascii="Times New Roman" w:hAnsi="Times New Roman"/>
                      <w:sz w:val="20"/>
                      <w:szCs w:val="20"/>
                    </w:rPr>
                    <w:t>PTC</w:t>
                  </w:r>
                </w:smartTag>
                <w:r w:rsidRPr="00247391">
                  <w:rPr>
                    <w:rFonts w:ascii="Times New Roman" w:hAnsi="Times New Roman"/>
                    <w:sz w:val="20"/>
                    <w:szCs w:val="20"/>
                  </w:rPr>
                  <w:t xml:space="preserve"> </w:t>
                </w:r>
                <w:smartTag w:uri="urn:schemas-microsoft-com:office:smarttags" w:element="PlaceType">
                  <w:r w:rsidRPr="00247391">
                    <w:rPr>
                      <w:rFonts w:ascii="Times New Roman" w:hAnsi="Times New Roman"/>
                      <w:sz w:val="20"/>
                      <w:szCs w:val="20"/>
                    </w:rPr>
                    <w:t>Mountain</w:t>
                  </w:r>
                </w:smartTag>
                <w:r w:rsidRPr="00247391">
                  <w:rPr>
                    <w:rFonts w:ascii="Times New Roman" w:hAnsi="Times New Roman"/>
                    <w:sz w:val="20"/>
                    <w:szCs w:val="20"/>
                  </w:rPr>
                  <w:t xml:space="preserve"> </w:t>
                </w:r>
                <w:smartTag w:uri="urn:schemas-microsoft-com:office:smarttags" w:element="PlaceType">
                  <w:r w:rsidRPr="00247391">
                    <w:rPr>
                      <w:rFonts w:ascii="Times New Roman" w:hAnsi="Times New Roman"/>
                      <w:sz w:val="20"/>
                      <w:szCs w:val="20"/>
                    </w:rPr>
                    <w:t>Province</w:t>
                  </w:r>
                </w:smartTag>
              </w:smartTag>
            </w:smartTag>
            <w:r w:rsidRPr="00247391">
              <w:rPr>
                <w:rFonts w:ascii="Times New Roman" w:hAnsi="Times New Roman"/>
                <w:sz w:val="20"/>
                <w:szCs w:val="20"/>
              </w:rPr>
              <w:t xml:space="preserve"> and Kalinga:</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Non-recognition of uncollected examination and assessment fees from the Pos:</w:t>
            </w:r>
          </w:p>
          <w:p w:rsidR="003A0A7B" w:rsidRPr="00247391" w:rsidRDefault="003A0A7B" w:rsidP="00247391">
            <w:pPr>
              <w:pStyle w:val="NoSpacing"/>
              <w:jc w:val="both"/>
              <w:rPr>
                <w:rFonts w:ascii="Arial" w:hAnsi="Arial" w:cs="Arial"/>
                <w:b/>
                <w:sz w:val="16"/>
                <w:szCs w:val="16"/>
                <w:lang w:val="en-PH"/>
              </w:rPr>
            </w:pPr>
            <w:r w:rsidRPr="00247391">
              <w:rPr>
                <w:rFonts w:ascii="Times New Roman" w:hAnsi="Times New Roman"/>
                <w:sz w:val="20"/>
                <w:szCs w:val="20"/>
              </w:rPr>
              <w:t>Accounts Receivables - P239,060.00</w:t>
            </w:r>
          </w:p>
        </w:tc>
        <w:tc>
          <w:tcPr>
            <w:tcW w:w="3240" w:type="dxa"/>
            <w:vMerge/>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center"/>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smartTag w:uri="urn:schemas-microsoft-com:office:smarttags" w:element="PlaceName">
              <w:smartTag w:uri="urn:schemas-microsoft-com:office:smarttags" w:element="place">
                <w:smartTag w:uri="urn:schemas-microsoft-com:office:smarttags" w:element="PlaceName">
                  <w:r w:rsidRPr="00247391">
                    <w:rPr>
                      <w:rFonts w:ascii="Times New Roman" w:hAnsi="Times New Roman"/>
                      <w:sz w:val="18"/>
                      <w:szCs w:val="18"/>
                      <w:highlight w:val="yellow"/>
                    </w:rPr>
                    <w:t>PTC</w:t>
                  </w:r>
                </w:smartTag>
                <w:r w:rsidRPr="00247391">
                  <w:rPr>
                    <w:rFonts w:ascii="Times New Roman" w:hAnsi="Times New Roman"/>
                    <w:sz w:val="18"/>
                    <w:szCs w:val="18"/>
                    <w:highlight w:val="yellow"/>
                  </w:rPr>
                  <w:t xml:space="preserve"> </w:t>
                </w:r>
                <w:smartTag w:uri="urn:schemas-microsoft-com:office:smarttags" w:element="PlaceType">
                  <w:r w:rsidRPr="00247391">
                    <w:rPr>
                      <w:rFonts w:ascii="Times New Roman" w:hAnsi="Times New Roman"/>
                      <w:sz w:val="18"/>
                      <w:szCs w:val="18"/>
                      <w:highlight w:val="yellow"/>
                    </w:rPr>
                    <w:t>Mountain</w:t>
                  </w:r>
                </w:smartTag>
                <w:r w:rsidRPr="00247391">
                  <w:rPr>
                    <w:rFonts w:ascii="Times New Roman" w:hAnsi="Times New Roman"/>
                    <w:sz w:val="18"/>
                    <w:szCs w:val="18"/>
                    <w:highlight w:val="yellow"/>
                  </w:rPr>
                  <w:t xml:space="preserve"> </w:t>
                </w:r>
                <w:smartTag w:uri="urn:schemas-microsoft-com:office:smarttags" w:element="PlaceType">
                  <w:r w:rsidRPr="00247391">
                    <w:rPr>
                      <w:rFonts w:ascii="Times New Roman" w:hAnsi="Times New Roman"/>
                      <w:sz w:val="18"/>
                      <w:szCs w:val="18"/>
                      <w:highlight w:val="yellow"/>
                    </w:rPr>
                    <w:t>Province</w:t>
                  </w:r>
                </w:smartTag>
              </w:smartTag>
            </w:smartTag>
            <w:r w:rsidRPr="00247391">
              <w:rPr>
                <w:rFonts w:ascii="Times New Roman" w:hAnsi="Times New Roman"/>
                <w:sz w:val="18"/>
                <w:szCs w:val="18"/>
                <w:highlight w:val="yellow"/>
              </w:rPr>
              <w:t xml:space="preserve"> and PTC Kalinga adjusted their accounts thru JEV</w:t>
            </w: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Arial" w:hAnsi="Arial" w:cs="Arial"/>
                <w:b/>
                <w:sz w:val="16"/>
                <w:szCs w:val="16"/>
                <w:lang w:val="en-PH"/>
              </w:rPr>
            </w:pPr>
            <w:r w:rsidRPr="00247391">
              <w:rPr>
                <w:rFonts w:ascii="Times New Roman" w:hAnsi="Times New Roman"/>
                <w:b/>
                <w:bCs/>
                <w:sz w:val="20"/>
                <w:szCs w:val="19"/>
              </w:rPr>
              <w:t>3. MISSTATEMENTS IN INVENTORIES</w:t>
            </w:r>
          </w:p>
        </w:tc>
        <w:tc>
          <w:tcPr>
            <w:tcW w:w="3240" w:type="dxa"/>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center"/>
              <w:rPr>
                <w:rFonts w:ascii="Times New Roman" w:hAnsi="Times New Roman"/>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b/>
                <w:sz w:val="18"/>
                <w:szCs w:val="18"/>
              </w:rPr>
            </w:pP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pStyle w:val="NoSpacing"/>
              <w:jc w:val="both"/>
              <w:rPr>
                <w:rFonts w:ascii="Times New Roman" w:hAnsi="Times New Roman"/>
                <w:color w:val="FF0000"/>
                <w:sz w:val="20"/>
                <w:szCs w:val="20"/>
              </w:rPr>
            </w:pPr>
            <w:r w:rsidRPr="00247391">
              <w:rPr>
                <w:rFonts w:ascii="Times New Roman" w:hAnsi="Times New Roman"/>
                <w:sz w:val="20"/>
                <w:szCs w:val="20"/>
              </w:rPr>
              <w:t>i. Central Office:</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Unrecorded deliveries from PS-DBM and double recording of deliveries:</w:t>
            </w:r>
          </w:p>
          <w:p w:rsidR="003A0A7B" w:rsidRPr="00247391" w:rsidRDefault="003A0A7B" w:rsidP="00811556">
            <w:pPr>
              <w:rPr>
                <w:rFonts w:ascii="Times New Roman" w:hAnsi="Times New Roman"/>
                <w:sz w:val="20"/>
                <w:szCs w:val="20"/>
              </w:rPr>
            </w:pPr>
            <w:r w:rsidRPr="00247391">
              <w:rPr>
                <w:rFonts w:ascii="Times New Roman" w:hAnsi="Times New Roman"/>
                <w:sz w:val="20"/>
                <w:szCs w:val="20"/>
              </w:rPr>
              <w:t xml:space="preserve">Inventories – P21,015,138.30                                     </w:t>
            </w:r>
          </w:p>
        </w:tc>
        <w:tc>
          <w:tcPr>
            <w:tcW w:w="3240" w:type="dxa"/>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center"/>
              <w:rPr>
                <w:rFonts w:ascii="Times New Roman" w:hAnsi="Times New Roman"/>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Borders>
              <w:bottom w:val="nil"/>
            </w:tcBorders>
          </w:tcPr>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20"/>
                <w:szCs w:val="20"/>
              </w:rPr>
              <w:t xml:space="preserve">The Accounting Division is already taking its action to reconcile with PSD. In our reply to AOM-2019-04, we stated that purchases from the calendar year 2017 and 2018 had been recorded as “Traveling Expenses and or “Trust Liabilities” and some of the deliveries in CY 2017 and 2018 had been recorded and issued. Remaining deliveries were still on process of reconciling with the records of PSD. </w:t>
            </w:r>
          </w:p>
        </w:tc>
      </w:tr>
      <w:tr w:rsidR="003A0A7B" w:rsidRPr="008128EA" w:rsidTr="00247391">
        <w:tc>
          <w:tcPr>
            <w:tcW w:w="720" w:type="dxa"/>
          </w:tcPr>
          <w:p w:rsidR="003A0A7B" w:rsidRPr="00247391" w:rsidRDefault="003A0A7B" w:rsidP="00247391">
            <w:pPr>
              <w:pStyle w:val="NoSpacing"/>
              <w:jc w:val="center"/>
              <w:rPr>
                <w:rFonts w:ascii="Arial" w:hAnsi="Arial" w:cs="Arial"/>
                <w:b/>
                <w:sz w:val="16"/>
                <w:szCs w:val="16"/>
              </w:rPr>
            </w:pPr>
          </w:p>
        </w:tc>
        <w:tc>
          <w:tcPr>
            <w:tcW w:w="2317" w:type="dxa"/>
          </w:tcPr>
          <w:p w:rsidR="003A0A7B" w:rsidRPr="00247391" w:rsidRDefault="003A0A7B" w:rsidP="00247391">
            <w:pPr>
              <w:spacing w:after="0" w:line="240" w:lineRule="auto"/>
              <w:rPr>
                <w:rFonts w:ascii="Times New Roman" w:hAnsi="Times New Roman"/>
                <w:color w:val="FF0000"/>
                <w:sz w:val="20"/>
                <w:szCs w:val="20"/>
              </w:rPr>
            </w:pPr>
            <w:r w:rsidRPr="00247391">
              <w:rPr>
                <w:rFonts w:ascii="Times New Roman" w:hAnsi="Times New Roman"/>
                <w:sz w:val="20"/>
                <w:szCs w:val="20"/>
              </w:rPr>
              <w:t>j. CAR:</w:t>
            </w: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sz w:val="20"/>
                <w:szCs w:val="20"/>
              </w:rPr>
              <w:t xml:space="preserve">Accountable forms for </w:t>
            </w:r>
            <w:smartTag w:uri="urn:schemas-microsoft-com:office:smarttags" w:element="City">
              <w:smartTag w:uri="urn:schemas-microsoft-com:office:smarttags" w:element="place">
                <w:r w:rsidRPr="00247391">
                  <w:rPr>
                    <w:rFonts w:ascii="Times New Roman" w:hAnsi="Times New Roman"/>
                    <w:sz w:val="20"/>
                    <w:szCs w:val="20"/>
                  </w:rPr>
                  <w:t>Sale</w:t>
                </w:r>
              </w:smartTag>
            </w:smartTag>
            <w:r w:rsidRPr="00247391">
              <w:rPr>
                <w:rFonts w:ascii="Times New Roman" w:hAnsi="Times New Roman"/>
                <w:sz w:val="20"/>
                <w:szCs w:val="20"/>
              </w:rPr>
              <w:t xml:space="preserve"> - Certificate and Certificate of Competency forms recorded as expenses instead of Merchandise Inventory - P330,010.00</w:t>
            </w:r>
          </w:p>
          <w:p w:rsidR="003A0A7B" w:rsidRPr="00247391" w:rsidRDefault="003A0A7B" w:rsidP="00247391">
            <w:pPr>
              <w:spacing w:after="0" w:line="240" w:lineRule="auto"/>
              <w:rPr>
                <w:rFonts w:ascii="Times New Roman" w:hAnsi="Times New Roman"/>
                <w:sz w:val="20"/>
                <w:szCs w:val="20"/>
              </w:rPr>
            </w:pP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sz w:val="20"/>
                <w:szCs w:val="20"/>
              </w:rPr>
              <w:t xml:space="preserve">Purchases not yet received recorded as inventories and issuances </w:t>
            </w:r>
            <w:r w:rsidRPr="00247391">
              <w:rPr>
                <w:rFonts w:ascii="Times New Roman" w:hAnsi="Times New Roman"/>
                <w:sz w:val="20"/>
                <w:szCs w:val="20"/>
              </w:rPr>
              <w:lastRenderedPageBreak/>
              <w:t>not derecognized in the books:</w:t>
            </w: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sz w:val="20"/>
                <w:szCs w:val="20"/>
              </w:rPr>
              <w:t>Other supplies and Materials inventory - P(419,000.95)</w:t>
            </w:r>
          </w:p>
          <w:p w:rsidR="003A0A7B" w:rsidRPr="00247391" w:rsidRDefault="003A0A7B" w:rsidP="00247391">
            <w:pPr>
              <w:spacing w:after="0" w:line="240" w:lineRule="auto"/>
              <w:rPr>
                <w:rFonts w:ascii="Times New Roman" w:hAnsi="Times New Roman"/>
                <w:sz w:val="20"/>
                <w:szCs w:val="20"/>
              </w:rPr>
            </w:pP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sz w:val="20"/>
                <w:szCs w:val="20"/>
              </w:rPr>
              <w:t>Semi-expendable items issued were recorded as PPE:</w:t>
            </w: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sz w:val="20"/>
                <w:szCs w:val="20"/>
              </w:rPr>
              <w:t>Office Equipment - P(15,861.70)</w:t>
            </w: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sz w:val="20"/>
                <w:szCs w:val="20"/>
              </w:rPr>
              <w:t>Other Machinery and Equipment - P(42,475.00)</w:t>
            </w:r>
          </w:p>
          <w:p w:rsidR="003A0A7B" w:rsidRPr="00247391" w:rsidRDefault="003A0A7B" w:rsidP="00247391">
            <w:pPr>
              <w:pStyle w:val="NoSpacing"/>
              <w:jc w:val="both"/>
              <w:rPr>
                <w:rFonts w:ascii="Arial" w:hAnsi="Arial" w:cs="Arial"/>
                <w:b/>
                <w:sz w:val="16"/>
                <w:szCs w:val="16"/>
                <w:lang w:val="en-PH"/>
              </w:rPr>
            </w:pPr>
          </w:p>
        </w:tc>
        <w:tc>
          <w:tcPr>
            <w:tcW w:w="3240" w:type="dxa"/>
          </w:tcPr>
          <w:p w:rsidR="003A0A7B" w:rsidRPr="00247391" w:rsidRDefault="003A0A7B" w:rsidP="00247391">
            <w:pPr>
              <w:pStyle w:val="NoSpacing"/>
              <w:tabs>
                <w:tab w:val="left" w:pos="1440"/>
              </w:tabs>
              <w:jc w:val="both"/>
              <w:rPr>
                <w:rFonts w:ascii="Arial" w:hAnsi="Arial" w:cs="Arial"/>
                <w:b/>
                <w:sz w:val="16"/>
                <w:szCs w:val="16"/>
              </w:rPr>
            </w:pPr>
          </w:p>
        </w:tc>
        <w:tc>
          <w:tcPr>
            <w:tcW w:w="810" w:type="dxa"/>
          </w:tcPr>
          <w:p w:rsidR="003A0A7B" w:rsidRPr="00247391" w:rsidRDefault="003A0A7B" w:rsidP="00247391">
            <w:pPr>
              <w:pStyle w:val="NoSpacing"/>
              <w:jc w:val="center"/>
              <w:rPr>
                <w:rFonts w:ascii="Times New Roman" w:hAnsi="Times New Roman"/>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900" w:type="dxa"/>
          </w:tcPr>
          <w:p w:rsidR="003A0A7B" w:rsidRPr="00247391" w:rsidRDefault="003A0A7B" w:rsidP="00247391">
            <w:pPr>
              <w:pStyle w:val="NoSpacing"/>
              <w:jc w:val="both"/>
              <w:rPr>
                <w:rFonts w:ascii="Times New Roman" w:hAnsi="Times New Roman"/>
                <w:b/>
                <w:sz w:val="18"/>
                <w:szCs w:val="18"/>
              </w:rPr>
            </w:pPr>
          </w:p>
        </w:tc>
        <w:tc>
          <w:tcPr>
            <w:tcW w:w="720" w:type="dxa"/>
          </w:tcPr>
          <w:p w:rsidR="003A0A7B" w:rsidRPr="00247391" w:rsidRDefault="003A0A7B" w:rsidP="00247391">
            <w:pPr>
              <w:pStyle w:val="NoSpacing"/>
              <w:jc w:val="both"/>
              <w:rPr>
                <w:rFonts w:ascii="Times New Roman" w:hAnsi="Times New Roman"/>
                <w:b/>
                <w:sz w:val="18"/>
                <w:szCs w:val="18"/>
              </w:rPr>
            </w:pPr>
          </w:p>
        </w:tc>
        <w:tc>
          <w:tcPr>
            <w:tcW w:w="1530" w:type="dxa"/>
          </w:tcPr>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CAR Regional Office and PO Benguet adjusted their accounts as reflected in the attached JEV in the previous report</w:t>
            </w:r>
          </w:p>
          <w:p w:rsidR="003A0A7B" w:rsidRPr="00247391" w:rsidRDefault="003A0A7B" w:rsidP="00247391">
            <w:pPr>
              <w:pStyle w:val="NoSpacing"/>
              <w:jc w:val="both"/>
              <w:rPr>
                <w:rFonts w:ascii="Times New Roman" w:hAnsi="Times New Roman"/>
                <w:sz w:val="18"/>
                <w:szCs w:val="18"/>
              </w:rPr>
            </w:pP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Adjusting entry was effected as reflected in the attached Journal Entry Voucher (JEV) with letter dated March 5, 2019</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 xml:space="preserve">k. </w:t>
            </w:r>
            <w:r w:rsidRPr="00247391">
              <w:rPr>
                <w:rFonts w:ascii="Times New Roman" w:hAnsi="Times New Roman"/>
                <w:sz w:val="20"/>
                <w:szCs w:val="20"/>
              </w:rPr>
              <w:t>Region II:</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Unrecorded tool kits received from TESDA-central office:</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z w:val="20"/>
                <w:szCs w:val="20"/>
              </w:rPr>
              <w:t>Other supplies and Materials for distribution - P146,685.00</w:t>
            </w:r>
          </w:p>
        </w:tc>
        <w:tc>
          <w:tcPr>
            <w:tcW w:w="3240" w:type="dxa"/>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May 2019</w:t>
            </w:r>
          </w:p>
        </w:tc>
        <w:tc>
          <w:tcPr>
            <w:tcW w:w="7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June 2019</w:t>
            </w: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For Implementation</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tc>
        <w:tc>
          <w:tcPr>
            <w:tcW w:w="126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Adjustments have not yet been made due to the succeeding travels of the person responsible to effect the adjustment.</w:t>
            </w: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unrecorded toolkits received from the Central Office will be taken under the Other Supplies and Materials for distribution account on the Financial Report for the period ended June 30, 2019. The Journal Entry Vouchers effecting adjustment will be provided to the Central Office once the adjustment is reflected/made on the June 30, 2019 Financial Reports.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jc w:val="both"/>
              <w:rPr>
                <w:rFonts w:ascii="Times New Roman" w:hAnsi="Times New Roman"/>
                <w:sz w:val="18"/>
                <w:szCs w:val="18"/>
              </w:rPr>
            </w:pPr>
            <w:smartTag w:uri="urn:schemas-microsoft-com:office:smarttags" w:element="place">
              <w:r w:rsidRPr="00247391">
                <w:rPr>
                  <w:rFonts w:ascii="Times New Roman" w:hAnsi="Times New Roman"/>
                  <w:b/>
                  <w:sz w:val="18"/>
                  <w:szCs w:val="18"/>
                </w:rPr>
                <w:t>PO</w:t>
              </w:r>
            </w:smartTag>
            <w:r w:rsidRPr="00247391">
              <w:rPr>
                <w:rFonts w:ascii="Times New Roman" w:hAnsi="Times New Roman"/>
                <w:b/>
                <w:sz w:val="18"/>
                <w:szCs w:val="18"/>
              </w:rPr>
              <w:t xml:space="preserve"> N. VIZCAYA - </w:t>
            </w:r>
            <w:r w:rsidRPr="00247391">
              <w:rPr>
                <w:rFonts w:ascii="Times New Roman" w:hAnsi="Times New Roman"/>
                <w:sz w:val="18"/>
                <w:szCs w:val="18"/>
              </w:rPr>
              <w:t xml:space="preserve">According to the management of TESDA Nueva Vizcaya PO, they are exerting effort to locate the trainees for the distribution of the toolkits and has already ask the help of the training providers. The Special Disbursing Officer is constantly contacting the trainees thru mobile phone calls. </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sz w:val="18"/>
                <w:szCs w:val="18"/>
              </w:rPr>
              <w:t>The financial analyst has already prepared the Journal Entry Voucher (JEV) for the adjustment of the unrecorded toolkits.</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l.</w:t>
            </w:r>
            <w:r w:rsidRPr="00247391">
              <w:rPr>
                <w:rFonts w:ascii="Times New Roman" w:hAnsi="Times New Roman"/>
                <w:sz w:val="20"/>
                <w:szCs w:val="20"/>
              </w:rPr>
              <w:t>Semi-expendable properties issued to end-users not recorded as expenses:</w:t>
            </w: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bCs/>
                <w:sz w:val="16"/>
                <w:szCs w:val="16"/>
                <w:lang w:val="en-PH"/>
              </w:rPr>
              <w:t>III - P</w:t>
            </w:r>
            <w:r w:rsidRPr="00247391">
              <w:rPr>
                <w:rFonts w:ascii="Times New Roman" w:hAnsi="Times New Roman"/>
                <w:sz w:val="20"/>
                <w:szCs w:val="20"/>
              </w:rPr>
              <w:t>3,973,922.73</w:t>
            </w: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sz w:val="20"/>
                <w:szCs w:val="20"/>
              </w:rPr>
              <w:t>XII - P187,423.40</w:t>
            </w:r>
          </w:p>
        </w:tc>
        <w:tc>
          <w:tcPr>
            <w:tcW w:w="3240" w:type="dxa"/>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On-going</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TESDA Bataan property custodian prepared and issued ICS for some of the semi expendable PPE's while the financial analyst has made adjusting entries for the issued ICS.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management will prepare necessary adjusting entries on the June 2019 financial reports. The management will recognize expense account upon issuance to end-users.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
                <w:sz w:val="18"/>
                <w:szCs w:val="18"/>
              </w:rPr>
            </w:pPr>
            <w:r w:rsidRPr="00247391">
              <w:rPr>
                <w:rFonts w:ascii="Times New Roman" w:hAnsi="Times New Roman"/>
                <w:b/>
                <w:sz w:val="18"/>
                <w:szCs w:val="18"/>
              </w:rPr>
              <w:t>Cotabato City District Office-Partial Implementation</w:t>
            </w: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 xml:space="preserve">As of December 31, 2018, the designated Financial Analyst already </w:t>
            </w:r>
            <w:r w:rsidRPr="00247391">
              <w:rPr>
                <w:rFonts w:ascii="Times New Roman" w:hAnsi="Times New Roman"/>
                <w:sz w:val="18"/>
                <w:szCs w:val="18"/>
              </w:rPr>
              <w:lastRenderedPageBreak/>
              <w:t>recognized expense upon issuance to the end users but the designated Supply Officer did not issue ICS to the end users as required</w:t>
            </w: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 xml:space="preserve">m. VIII - </w:t>
            </w:r>
            <w:r w:rsidRPr="00247391">
              <w:rPr>
                <w:rFonts w:ascii="Times New Roman" w:hAnsi="Times New Roman"/>
                <w:sz w:val="20"/>
                <w:szCs w:val="20"/>
              </w:rPr>
              <w:t>Purchase of Toolkits totaling P8,017,139.21 for the Yolanda Rehabilitation and Recovery Program (YRRP) were directly charged to expense rather than treating them Assets under the account Other Supplies and Materials Held for Distribution:</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20"/>
                <w:szCs w:val="20"/>
              </w:rPr>
              <w:t>Other supplies and Materials for distribution - P8,017,139.21</w:t>
            </w:r>
          </w:p>
        </w:tc>
        <w:tc>
          <w:tcPr>
            <w:tcW w:w="3240" w:type="dxa"/>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Adjustment has already been made by Eastern Samar Provincial Office on the purchase of toolkits for the Yolanda Rehabilitation and Recovery Program (YRRP) per Journal Entry Voucher No. 01-2019-03-086-A dated March 31, 2019 (see attached JEV).</w:t>
            </w:r>
          </w:p>
        </w:tc>
      </w:tr>
      <w:tr w:rsidR="003A0A7B" w:rsidRPr="008128EA" w:rsidTr="00247391">
        <w:trPr>
          <w:trHeight w:val="70"/>
        </w:trPr>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lang w:eastAsia="en-PH"/>
              </w:rPr>
            </w:pPr>
            <w:r w:rsidRPr="00247391">
              <w:rPr>
                <w:rFonts w:ascii="Times New Roman" w:hAnsi="Times New Roman"/>
                <w:bCs/>
                <w:sz w:val="16"/>
                <w:szCs w:val="16"/>
                <w:lang w:val="en-PH"/>
              </w:rPr>
              <w:t xml:space="preserve">n. VIII - </w:t>
            </w:r>
            <w:r w:rsidRPr="00247391">
              <w:rPr>
                <w:rFonts w:ascii="Times New Roman" w:hAnsi="Times New Roman"/>
                <w:sz w:val="20"/>
                <w:szCs w:val="20"/>
                <w:lang w:eastAsia="en-PH"/>
              </w:rPr>
              <w:t>The receipt and issuance of toolkits aggregating P1,924,220.00 and P1,712,420.00 respectively, involving the CY 2017 STEP remained unrecorded in the books of Calubian National Vocational School – P1,924,220.00 and Regional Training Center – P(1,712,420.00):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20"/>
                <w:szCs w:val="20"/>
              </w:rPr>
              <w:t>Other supplies and Materials for distribution</w:t>
            </w:r>
          </w:p>
        </w:tc>
        <w:tc>
          <w:tcPr>
            <w:tcW w:w="3240" w:type="dxa"/>
          </w:tcPr>
          <w:p w:rsidR="003A0A7B" w:rsidRPr="00247391" w:rsidRDefault="003A0A7B" w:rsidP="00247391">
            <w:pPr>
              <w:pStyle w:val="NoSpacing"/>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Adjustments has already been made by Calubian National Vocational School and Regional Training Center on the receipt and issuance of CY 2017 STEP Toolkits     per Journal Entry Voucher No.GF-2018-12-334 dated December 31, 2018  and  GJ-18-12-007 dated December 31, 2018 respectively (see attached JEV). </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spacing w:after="0" w:line="240" w:lineRule="auto"/>
              <w:jc w:val="both"/>
              <w:rPr>
                <w:rFonts w:ascii="Times New Roman" w:hAnsi="Times New Roman"/>
                <w:sz w:val="20"/>
                <w:szCs w:val="20"/>
              </w:rPr>
            </w:pPr>
            <w:r w:rsidRPr="00247391">
              <w:rPr>
                <w:rFonts w:ascii="Times New Roman" w:hAnsi="Times New Roman"/>
                <w:bCs/>
                <w:sz w:val="16"/>
                <w:szCs w:val="16"/>
              </w:rPr>
              <w:t xml:space="preserve">o. </w:t>
            </w:r>
            <w:r w:rsidRPr="00247391">
              <w:rPr>
                <w:rFonts w:ascii="Times New Roman" w:hAnsi="Times New Roman"/>
                <w:sz w:val="20"/>
                <w:szCs w:val="20"/>
              </w:rPr>
              <w:t>Procured Supplies, Materials and Semi-Expendable Assets were recorded as outright expense upon receipt of deliveries instead of recording them as assets:</w:t>
            </w:r>
          </w:p>
          <w:p w:rsidR="003A0A7B" w:rsidRPr="00247391" w:rsidRDefault="003A0A7B" w:rsidP="00247391">
            <w:pPr>
              <w:spacing w:after="0" w:line="240" w:lineRule="auto"/>
              <w:rPr>
                <w:rFonts w:ascii="Times New Roman" w:hAnsi="Times New Roman"/>
                <w:bCs/>
                <w:sz w:val="20"/>
                <w:szCs w:val="20"/>
              </w:rPr>
            </w:pPr>
            <w:r w:rsidRPr="00247391">
              <w:rPr>
                <w:rFonts w:ascii="Times New Roman" w:hAnsi="Times New Roman"/>
                <w:bCs/>
                <w:sz w:val="16"/>
                <w:szCs w:val="16"/>
              </w:rPr>
              <w:lastRenderedPageBreak/>
              <w:t>XI - P</w:t>
            </w:r>
            <w:r w:rsidRPr="00247391">
              <w:rPr>
                <w:rFonts w:ascii="Times New Roman" w:hAnsi="Times New Roman"/>
                <w:bCs/>
                <w:sz w:val="20"/>
                <w:szCs w:val="20"/>
              </w:rPr>
              <w:t>4,793,705.07</w:t>
            </w:r>
          </w:p>
          <w:p w:rsidR="003A0A7B" w:rsidRPr="00247391" w:rsidRDefault="003A0A7B" w:rsidP="00247391">
            <w:pPr>
              <w:spacing w:after="0" w:line="240" w:lineRule="auto"/>
              <w:jc w:val="both"/>
              <w:rPr>
                <w:rFonts w:ascii="Times New Roman" w:hAnsi="Times New Roman"/>
                <w:bCs/>
                <w:sz w:val="16"/>
                <w:szCs w:val="16"/>
              </w:rPr>
            </w:pPr>
            <w:r w:rsidRPr="00247391">
              <w:rPr>
                <w:rFonts w:ascii="Times New Roman" w:hAnsi="Times New Roman"/>
                <w:bCs/>
                <w:sz w:val="16"/>
                <w:szCs w:val="16"/>
              </w:rPr>
              <w:t>XII – P1,397,183.48</w:t>
            </w:r>
          </w:p>
        </w:tc>
        <w:tc>
          <w:tcPr>
            <w:tcW w:w="3240" w:type="dxa"/>
          </w:tcPr>
          <w:p w:rsidR="003A0A7B" w:rsidRPr="00247391" w:rsidRDefault="003A0A7B" w:rsidP="00247391">
            <w:pPr>
              <w:spacing w:after="0" w:line="240" w:lineRule="auto"/>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00185F">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   As agreed in the Exit Conference, no adjustment shall be made in the financial reports.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b.   Starting February 2019, purchases of inventories are recorded as debit to appropriate Inventory account and a separate entry is prepared to record the amount  of  supplies  issued  during  the  month  based  on  the RSMI.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c.   Office Order No. 03,s. 2019 dated Feb.04, 2019 was issued to </w:t>
            </w:r>
            <w:r w:rsidRPr="00247391">
              <w:rPr>
                <w:rFonts w:ascii="Times New Roman" w:hAnsi="Times New Roman"/>
                <w:bCs/>
                <w:sz w:val="18"/>
                <w:szCs w:val="18"/>
              </w:rPr>
              <w:lastRenderedPageBreak/>
              <w:t xml:space="preserve">Ms. Lilia P. Lim. As Stock Card and Property Card Keeper.    </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d.   The Perpetual Inventory System/Method is observed in the recording of inventory.</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e.   As agreed in the Exit Conference, no adjustment shall be made in the financial reports."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management of  GSNSAT already JEV out the remaining unused inventory with JEV No. 18-12-940 amounting to P211,052.00 submitted to COA last February 8, 2019.</w:t>
            </w: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
                <w:bCs/>
                <w:sz w:val="20"/>
                <w:szCs w:val="19"/>
              </w:rPr>
              <w:t>4. MISSTATEMENTS IN PROPERTY, PLANT AND EQUIPMENT</w:t>
            </w:r>
          </w:p>
        </w:tc>
        <w:tc>
          <w:tcPr>
            <w:tcW w:w="3240" w:type="dxa"/>
            <w:vMerge w:val="restart"/>
          </w:tcPr>
          <w:p w:rsidR="003A0A7B" w:rsidRPr="00247391" w:rsidRDefault="003A0A7B" w:rsidP="00247391">
            <w:pPr>
              <w:spacing w:after="0" w:line="240" w:lineRule="auto"/>
              <w:jc w:val="both"/>
              <w:rPr>
                <w:rFonts w:ascii="Times New Roman" w:hAnsi="Times New Roman"/>
                <w:b/>
                <w:lang w:eastAsia="ar-SA"/>
              </w:rPr>
            </w:pPr>
            <w:r w:rsidRPr="00247391">
              <w:rPr>
                <w:rFonts w:ascii="Times New Roman" w:hAnsi="Times New Roman"/>
                <w:b/>
                <w:lang w:eastAsia="ar-SA"/>
              </w:rPr>
              <w:t xml:space="preserve">We recommended that the Management of the concerned offices: </w:t>
            </w:r>
          </w:p>
          <w:p w:rsidR="003A0A7B" w:rsidRPr="00247391" w:rsidRDefault="003A0A7B" w:rsidP="00247391">
            <w:pPr>
              <w:spacing w:after="0" w:line="240" w:lineRule="auto"/>
              <w:ind w:left="1008"/>
              <w:contextualSpacing/>
              <w:jc w:val="both"/>
              <w:rPr>
                <w:rFonts w:ascii="Times New Roman" w:hAnsi="Times New Roman"/>
                <w:b/>
                <w:lang w:eastAsia="ar-SA"/>
              </w:rPr>
            </w:pPr>
          </w:p>
          <w:p w:rsidR="003A0A7B" w:rsidRPr="00247391" w:rsidRDefault="003A0A7B" w:rsidP="00247391">
            <w:pPr>
              <w:numPr>
                <w:ilvl w:val="0"/>
                <w:numId w:val="42"/>
              </w:numPr>
              <w:spacing w:after="0" w:line="240" w:lineRule="auto"/>
              <w:ind w:left="342" w:hanging="342"/>
              <w:contextualSpacing/>
              <w:jc w:val="both"/>
              <w:rPr>
                <w:rFonts w:ascii="Times New Roman" w:hAnsi="Times New Roman"/>
                <w:b/>
              </w:rPr>
            </w:pPr>
            <w:r w:rsidRPr="00247391">
              <w:rPr>
                <w:rFonts w:ascii="Times New Roman" w:hAnsi="Times New Roman"/>
                <w:b/>
              </w:rPr>
              <w:t xml:space="preserve">Prepare adjusting entries for the noted deficiencies and reclassify all PPE items costing below the capitalization threshold of </w:t>
            </w:r>
            <w:r w:rsidRPr="00247391">
              <w:rPr>
                <w:rFonts w:ascii="Tahoma" w:hAnsi="Tahoma" w:cs="Tahoma"/>
                <w:b/>
              </w:rPr>
              <w:t>₱</w:t>
            </w:r>
            <w:r w:rsidRPr="00247391">
              <w:rPr>
                <w:rFonts w:ascii="Times New Roman" w:hAnsi="Times New Roman"/>
                <w:b/>
              </w:rPr>
              <w:t xml:space="preserve">15,000.00 to the appropriate inventory account.  For items that had been issued to end-users, debit the appropriate Semi-Expendable Expense account, if issued in the current year, or Accumulated Surplus or Deficit account, if issued in prior years. </w:t>
            </w:r>
          </w:p>
          <w:p w:rsidR="003A0A7B" w:rsidRPr="00247391" w:rsidRDefault="003A0A7B" w:rsidP="00247391">
            <w:pPr>
              <w:spacing w:after="0" w:line="240" w:lineRule="auto"/>
              <w:ind w:left="1080"/>
              <w:contextualSpacing/>
              <w:jc w:val="both"/>
              <w:rPr>
                <w:rFonts w:ascii="Times New Roman" w:hAnsi="Times New Roman"/>
                <w:b/>
              </w:rPr>
            </w:pPr>
          </w:p>
          <w:p w:rsidR="003A0A7B" w:rsidRPr="00247391" w:rsidRDefault="003A0A7B" w:rsidP="00247391">
            <w:pPr>
              <w:numPr>
                <w:ilvl w:val="0"/>
                <w:numId w:val="42"/>
              </w:numPr>
              <w:spacing w:after="0" w:line="240" w:lineRule="auto"/>
              <w:ind w:left="342" w:hanging="342"/>
              <w:contextualSpacing/>
              <w:jc w:val="both"/>
              <w:rPr>
                <w:rFonts w:ascii="Times New Roman" w:hAnsi="Times New Roman"/>
                <w:b/>
                <w:lang w:eastAsia="en-PH"/>
              </w:rPr>
            </w:pPr>
            <w:r w:rsidRPr="00247391">
              <w:rPr>
                <w:rFonts w:ascii="Times New Roman" w:hAnsi="Times New Roman"/>
                <w:b/>
              </w:rPr>
              <w:t xml:space="preserve">Reclassify the completed projects to its appropriate asset account and compute for the corresponding </w:t>
            </w:r>
            <w:r w:rsidRPr="00247391">
              <w:rPr>
                <w:rFonts w:ascii="Times New Roman" w:hAnsi="Times New Roman"/>
                <w:b/>
              </w:rPr>
              <w:lastRenderedPageBreak/>
              <w:t>depreciation and prepare a schedule to monitor the progress of constructions/repairs and anticipate the completion to timely secure a copy of Certificate of Completion and other necessary supporting documents to effect the transfer of Construction in Progress to the appropriate PPE account;</w:t>
            </w:r>
          </w:p>
          <w:p w:rsidR="003A0A7B" w:rsidRPr="00247391" w:rsidRDefault="003A0A7B" w:rsidP="00247391">
            <w:pPr>
              <w:spacing w:after="0" w:line="240" w:lineRule="auto"/>
              <w:ind w:left="1080"/>
              <w:contextualSpacing/>
              <w:jc w:val="both"/>
              <w:rPr>
                <w:rFonts w:ascii="Times New Roman" w:hAnsi="Times New Roman"/>
                <w:b/>
                <w:lang w:eastAsia="en-PH"/>
              </w:rPr>
            </w:pPr>
          </w:p>
          <w:p w:rsidR="003A0A7B" w:rsidRPr="00247391" w:rsidRDefault="003A0A7B" w:rsidP="00247391">
            <w:pPr>
              <w:numPr>
                <w:ilvl w:val="0"/>
                <w:numId w:val="42"/>
              </w:numPr>
              <w:spacing w:after="0" w:line="240" w:lineRule="auto"/>
              <w:ind w:left="342" w:hanging="342"/>
              <w:contextualSpacing/>
              <w:jc w:val="both"/>
              <w:rPr>
                <w:rFonts w:ascii="Times New Roman" w:eastAsia="SimSun" w:hAnsi="Times New Roman"/>
                <w:b/>
                <w:lang w:eastAsia="zh-CN"/>
              </w:rPr>
            </w:pPr>
            <w:r w:rsidRPr="00247391">
              <w:rPr>
                <w:rFonts w:ascii="Times New Roman" w:hAnsi="Times New Roman"/>
                <w:b/>
              </w:rPr>
              <w:t xml:space="preserve">Establish the accurate accumulated depreciation for all depreciable assets; and henceforth, adjust the recording thereof and regularly compute and provide depreciation therefor; and prepare PPE lapsing schedule and maintain SLs for depreciation expense and accumulated </w:t>
            </w:r>
            <w:r w:rsidRPr="00247391">
              <w:rPr>
                <w:rFonts w:ascii="Times New Roman" w:eastAsia="SimSun" w:hAnsi="Times New Roman"/>
                <w:b/>
                <w:lang w:eastAsia="zh-CN"/>
              </w:rPr>
              <w:t>depreciation accounts to facilitate monitoring; and</w:t>
            </w:r>
          </w:p>
          <w:p w:rsidR="003A0A7B" w:rsidRPr="00247391" w:rsidRDefault="003A0A7B" w:rsidP="00247391">
            <w:pPr>
              <w:spacing w:after="0" w:line="240" w:lineRule="auto"/>
              <w:ind w:left="1080"/>
              <w:contextualSpacing/>
              <w:jc w:val="both"/>
              <w:rPr>
                <w:rFonts w:ascii="Times New Roman" w:eastAsia="SimSun" w:hAnsi="Times New Roman"/>
                <w:b/>
                <w:lang w:eastAsia="zh-CN"/>
              </w:rPr>
            </w:pPr>
            <w:r w:rsidRPr="00247391">
              <w:rPr>
                <w:rFonts w:ascii="Times New Roman" w:hAnsi="Times New Roman"/>
                <w:b/>
              </w:rPr>
              <w:t xml:space="preserve"> </w:t>
            </w:r>
          </w:p>
          <w:p w:rsidR="003A0A7B" w:rsidRPr="00247391" w:rsidRDefault="003A0A7B" w:rsidP="00247391">
            <w:pPr>
              <w:numPr>
                <w:ilvl w:val="0"/>
                <w:numId w:val="42"/>
              </w:numPr>
              <w:spacing w:after="0" w:line="240" w:lineRule="auto"/>
              <w:ind w:left="342" w:hanging="342"/>
              <w:contextualSpacing/>
              <w:jc w:val="both"/>
              <w:rPr>
                <w:rFonts w:ascii="Times New Roman" w:eastAsia="SimSun" w:hAnsi="Times New Roman"/>
                <w:b/>
                <w:lang w:eastAsia="zh-CN"/>
              </w:rPr>
            </w:pPr>
            <w:r w:rsidRPr="00247391">
              <w:rPr>
                <w:rFonts w:ascii="Times New Roman" w:eastAsia="SimSun" w:hAnsi="Times New Roman"/>
                <w:b/>
                <w:lang w:eastAsia="zh-CN"/>
              </w:rPr>
              <w:t>Record to the appropriate PPE accounts all acquisitions and disposals of properties.</w:t>
            </w:r>
          </w:p>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 xml:space="preserve">p. </w:t>
            </w:r>
            <w:r w:rsidRPr="00247391">
              <w:rPr>
                <w:rFonts w:ascii="Times New Roman" w:hAnsi="Times New Roman"/>
                <w:spacing w:val="-6"/>
                <w:sz w:val="20"/>
                <w:szCs w:val="18"/>
              </w:rPr>
              <w:t>Unrecorded donated PPE:</w:t>
            </w:r>
          </w:p>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CO – ICT Equipment, Office Equipment: P</w:t>
            </w:r>
            <w:r w:rsidRPr="00247391">
              <w:rPr>
                <w:rFonts w:ascii="Times New Roman" w:hAnsi="Times New Roman"/>
                <w:spacing w:val="-6"/>
                <w:sz w:val="20"/>
                <w:szCs w:val="18"/>
              </w:rPr>
              <w:t>2,619,766.80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V - P</w:t>
            </w:r>
            <w:r w:rsidRPr="00247391">
              <w:rPr>
                <w:rFonts w:ascii="Times New Roman" w:hAnsi="Times New Roman"/>
                <w:spacing w:val="-6"/>
                <w:sz w:val="20"/>
                <w:szCs w:val="18"/>
              </w:rPr>
              <w:t>26,886,378.51</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II - P</w:t>
            </w:r>
            <w:r w:rsidRPr="00247391">
              <w:rPr>
                <w:rFonts w:ascii="Times New Roman" w:hAnsi="Times New Roman"/>
                <w:spacing w:val="-6"/>
                <w:sz w:val="20"/>
                <w:szCs w:val="18"/>
              </w:rPr>
              <w:t>942,969.00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III - P</w:t>
            </w:r>
            <w:r w:rsidRPr="00247391">
              <w:rPr>
                <w:rFonts w:ascii="Times New Roman" w:hAnsi="Times New Roman"/>
                <w:spacing w:val="-6"/>
                <w:sz w:val="20"/>
                <w:szCs w:val="18"/>
              </w:rPr>
              <w:t>749,470.28</w:t>
            </w:r>
          </w:p>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XII - P</w:t>
            </w:r>
            <w:r w:rsidRPr="00247391">
              <w:rPr>
                <w:rFonts w:ascii="Times New Roman" w:hAnsi="Times New Roman"/>
                <w:spacing w:val="-6"/>
                <w:sz w:val="20"/>
                <w:szCs w:val="18"/>
              </w:rPr>
              <w:t>2,089,137.40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pacing w:val="-6"/>
                <w:sz w:val="20"/>
                <w:szCs w:val="18"/>
              </w:rPr>
              <w:t>XIII - P554,777.50</w:t>
            </w:r>
          </w:p>
        </w:tc>
        <w:tc>
          <w:tcPr>
            <w:tcW w:w="3240" w:type="dxa"/>
            <w:vMerge/>
          </w:tcPr>
          <w:p w:rsidR="003A0A7B" w:rsidRPr="00247391" w:rsidRDefault="003A0A7B" w:rsidP="00247391">
            <w:pPr>
              <w:pStyle w:val="NoSpacing"/>
              <w:ind w:left="360"/>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RO 13-The management has conducted an ongoing reconciliation on this regard and they are aiming to submit the inventory report on or before Mar 29, 2019.</w:t>
            </w: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E447EA">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00185F">
            <w:pPr>
              <w:pStyle w:val="NoSpacing"/>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For Implementation</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jc w:val="center"/>
              <w:rPr>
                <w:rFonts w:ascii="Times New Roman" w:hAnsi="Times New Roman"/>
                <w:sz w:val="18"/>
                <w:szCs w:val="18"/>
              </w:rPr>
            </w:pPr>
            <w:r w:rsidRPr="00247391">
              <w:rPr>
                <w:rFonts w:ascii="Times New Roman" w:hAnsi="Times New Roman"/>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E447EA">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0E7F5F">
            <w:pPr>
              <w:pStyle w:val="NoSpacing"/>
              <w:rPr>
                <w:rFonts w:ascii="Times New Roman" w:hAnsi="Times New Roman"/>
                <w:bCs/>
                <w:sz w:val="18"/>
                <w:szCs w:val="18"/>
              </w:rPr>
            </w:pPr>
          </w:p>
          <w:p w:rsidR="003A0A7B" w:rsidRPr="00247391" w:rsidRDefault="003A0A7B" w:rsidP="000E7F5F">
            <w:pPr>
              <w:pStyle w:val="NoSpacing"/>
              <w:rPr>
                <w:rFonts w:ascii="Times New Roman" w:hAnsi="Times New Roman"/>
                <w:bCs/>
                <w:sz w:val="18"/>
                <w:szCs w:val="18"/>
              </w:rPr>
            </w:pPr>
          </w:p>
          <w:p w:rsidR="003A0A7B" w:rsidRPr="00247391" w:rsidRDefault="003A0A7B" w:rsidP="00247391">
            <w:pPr>
              <w:jc w:val="center"/>
              <w:rPr>
                <w:rFonts w:ascii="Times New Roman" w:hAnsi="Times New Roman"/>
                <w:sz w:val="18"/>
                <w:szCs w:val="18"/>
              </w:rPr>
            </w:pPr>
            <w:r w:rsidRPr="00247391">
              <w:rPr>
                <w:rFonts w:ascii="Times New Roman" w:hAnsi="Times New Roman"/>
                <w:sz w:val="18"/>
                <w:szCs w:val="18"/>
              </w:rPr>
              <w:t>Fully Implemented</w:t>
            </w:r>
          </w:p>
          <w:p w:rsidR="003A0A7B" w:rsidRPr="00247391" w:rsidRDefault="003A0A7B" w:rsidP="00247391">
            <w:pPr>
              <w:jc w:val="center"/>
              <w:rPr>
                <w:rFonts w:ascii="Arial Narrow" w:hAnsi="Arial Narrow" w:cs="Arial"/>
                <w:sz w:val="20"/>
                <w:szCs w:val="20"/>
              </w:rPr>
            </w:pPr>
          </w:p>
        </w:tc>
        <w:tc>
          <w:tcPr>
            <w:tcW w:w="126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lastRenderedPageBreak/>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Accountant would have to verify first the breakdown of the items included in the P942,969.00 for the reason that due to the numerous travels undertaken by the persons responsible</w:t>
            </w: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CO – JEV-2019-06-002545/JEV201906-001303</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On the process of verification with PSD </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V</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The Supply Officer will schedule the disposal of the unserviceable property and invite the COA as a member of the disposal committee to be able to redeem the salvage value of the said equipment. </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adjustments pertaining to the unrecorded donated PPE corresponding ICT Equipment, Office Equipment will be effected once the breakdown of these items are determined. As per individual CAAR as well as the consolidated CAAR of Region 2, there was no findings as to unrecorded ICT Equipment, hence, there is a need for additional time to check for any unrecorded ICT equipment that need adjustment or recording.  The JEVs pertaining any adjustment that will be made will be then submitted to the Central Office once made.</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jc w:val="both"/>
              <w:rPr>
                <w:rFonts w:ascii="Times New Roman" w:hAnsi="Times New Roman"/>
                <w:sz w:val="18"/>
                <w:szCs w:val="18"/>
              </w:rPr>
            </w:pPr>
            <w:r w:rsidRPr="00247391">
              <w:rPr>
                <w:rFonts w:ascii="Times New Roman" w:hAnsi="Times New Roman"/>
                <w:b/>
                <w:sz w:val="18"/>
                <w:szCs w:val="18"/>
              </w:rPr>
              <w:t xml:space="preserve">RTC - </w:t>
            </w:r>
            <w:r w:rsidRPr="00247391">
              <w:rPr>
                <w:rFonts w:ascii="Times New Roman" w:hAnsi="Times New Roman"/>
                <w:sz w:val="18"/>
                <w:szCs w:val="18"/>
              </w:rPr>
              <w:t>Management of TESDA RTC have given Office order to selected staff to establish and maintain of the property, plant and equipment Ledger Cards and Property Cards and to monitor, trace and analyze the additions on PPE and reconcile the variance in the balances between the accounting and property records.</w:t>
            </w:r>
          </w:p>
          <w:p w:rsidR="003A0A7B" w:rsidRPr="00247391" w:rsidRDefault="003A0A7B" w:rsidP="00247391">
            <w:pPr>
              <w:jc w:val="both"/>
              <w:rPr>
                <w:rFonts w:ascii="Times New Roman" w:hAnsi="Times New Roman"/>
                <w:sz w:val="18"/>
                <w:szCs w:val="18"/>
              </w:rPr>
            </w:pPr>
            <w:r w:rsidRPr="00247391">
              <w:rPr>
                <w:rFonts w:ascii="Times New Roman" w:hAnsi="Times New Roman"/>
                <w:sz w:val="18"/>
                <w:szCs w:val="18"/>
              </w:rPr>
              <w:t xml:space="preserve">It is targeted that by the end of the year, the accounting and supply </w:t>
            </w:r>
            <w:r w:rsidRPr="00247391">
              <w:rPr>
                <w:rFonts w:ascii="Times New Roman" w:hAnsi="Times New Roman"/>
                <w:sz w:val="18"/>
                <w:szCs w:val="18"/>
              </w:rPr>
              <w:lastRenderedPageBreak/>
              <w:t>records will already be reconciled.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As recommended, the Provincial Director instructed the Property Officer to include the 3 units transferred motor vehicles from (BCDA) Bases Conversion and Development Authority in the Report of Physical Count of Plant, Property and Equipment (RPCPPE) for the book up of records of inventories of accounts by the Financial Analyst.                                                                                                                                                           TESDA Bataan requested the management of BCDA for the delisting of the remaining 3 units of motor vehicles in the Invoice Receipt of Property to remove the responsibility and accountability of the agency’s Accountable Officer and still waiting for their response. The former Supply and Property Officer already submitted a written explanation to COA for her act of acknowledging receipt without receiving the total of 6 donated motor vehicles.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management of Region XII has prepared JEV No. 2019-01-22 dated January 31, 2019 amounting to P2,089,137.40 to set-up unrecorded Building for the year 2018.</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Supply Officer designate have already coordinated with the POs for the conduct of Physical Count of Inventory of PPE. After the said inventory, accounting and supply with adjust their records to reconcile and prepare necessary documents to support the adjustments.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SLC and PPELC are being updated.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following Physical Count of Inventory and PPE have been conducted: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RO- April 1-5,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 Dn- May 23-24 &amp; 27,2019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ADS – May 9-10,2019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SDN- April 22-23,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PTC-SDN- April 24-26,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PTC-AND- May 28-31,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Adjusting Entries have already prepared and recorded on the Financial Statement for the month of May 2019.</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F45023">
            <w:pPr>
              <w:rPr>
                <w:rFonts w:ascii="Times New Roman" w:hAnsi="Times New Roman"/>
                <w:sz w:val="18"/>
                <w:szCs w:val="18"/>
              </w:rPr>
            </w:pPr>
            <w:r w:rsidRPr="00247391">
              <w:rPr>
                <w:rFonts w:ascii="Times New Roman" w:hAnsi="Times New Roman"/>
                <w:sz w:val="18"/>
                <w:szCs w:val="18"/>
              </w:rPr>
              <w:t>Records has been reconciled</w:t>
            </w: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 xml:space="preserve">Adjustment has been made in the entries of </w:t>
            </w:r>
            <w:r w:rsidRPr="00247391">
              <w:rPr>
                <w:rFonts w:ascii="Times New Roman" w:hAnsi="Times New Roman"/>
                <w:sz w:val="18"/>
                <w:szCs w:val="18"/>
              </w:rPr>
              <w:lastRenderedPageBreak/>
              <w:t>understatement/overstatement of the accounts affected.</w:t>
            </w: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18"/>
              </w:rPr>
            </w:pPr>
            <w:r w:rsidRPr="00247391">
              <w:rPr>
                <w:rFonts w:ascii="Times New Roman" w:hAnsi="Times New Roman"/>
                <w:bCs/>
                <w:sz w:val="16"/>
                <w:szCs w:val="16"/>
                <w:lang w:val="en-PH"/>
              </w:rPr>
              <w:t xml:space="preserve">q. </w:t>
            </w:r>
            <w:r w:rsidRPr="00247391">
              <w:rPr>
                <w:rFonts w:ascii="Times New Roman" w:hAnsi="Times New Roman"/>
                <w:spacing w:val="-6"/>
                <w:sz w:val="20"/>
                <w:szCs w:val="18"/>
              </w:rPr>
              <w:t xml:space="preserve">NCR - </w:t>
            </w:r>
            <w:r w:rsidRPr="00247391">
              <w:rPr>
                <w:rFonts w:ascii="Times New Roman" w:hAnsi="Times New Roman"/>
                <w:sz w:val="20"/>
                <w:szCs w:val="18"/>
              </w:rPr>
              <w:t>Unrecorded inter-agency transfers of PPE:</w:t>
            </w:r>
          </w:p>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spacing w:val="-6"/>
                <w:sz w:val="20"/>
                <w:szCs w:val="18"/>
              </w:rPr>
              <w:t>ICT Equipment - P(2,717,280.00)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pacing w:val="-6"/>
                <w:sz w:val="20"/>
                <w:szCs w:val="18"/>
              </w:rPr>
              <w:t>Accumulated Depreciation – ICT Equipment - P(2,445,552.00)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ROPOTI has conducted a PPE reconciliation with COA last May 29-30, 2019, as per agreement the District offices and TTIs should submit the following reports on June 17, 2019</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w:t>
            </w:r>
            <w:r w:rsidRPr="00247391">
              <w:rPr>
                <w:rFonts w:ascii="Times New Roman" w:hAnsi="Times New Roman"/>
                <w:bCs/>
                <w:sz w:val="18"/>
                <w:szCs w:val="18"/>
              </w:rPr>
              <w:tab/>
              <w:t>Updated Property Cards with complete details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b)</w:t>
            </w:r>
            <w:r w:rsidRPr="00247391">
              <w:rPr>
                <w:rFonts w:ascii="Times New Roman" w:hAnsi="Times New Roman"/>
                <w:bCs/>
                <w:sz w:val="18"/>
                <w:szCs w:val="18"/>
              </w:rPr>
              <w:tab/>
              <w:t>Updated PPE Ledger Card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w:t>
            </w:r>
            <w:r w:rsidRPr="00247391">
              <w:rPr>
                <w:rFonts w:ascii="Times New Roman" w:hAnsi="Times New Roman"/>
                <w:bCs/>
                <w:sz w:val="18"/>
                <w:szCs w:val="18"/>
              </w:rPr>
              <w:tab/>
              <w:t>Status of reconciliation for Fund 101, Fund 161 and Fund 102</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4C01E3">
            <w:pPr>
              <w:pStyle w:val="NoSpacing"/>
              <w:rPr>
                <w:rFonts w:ascii="Times New Roman" w:hAnsi="Times New Roman"/>
                <w:sz w:val="24"/>
                <w:szCs w:val="20"/>
                <w:vertAlign w:val="superscript"/>
              </w:rPr>
            </w:pPr>
            <w:r w:rsidRPr="00247391">
              <w:rPr>
                <w:rFonts w:ascii="Times New Roman" w:hAnsi="Times New Roman"/>
                <w:sz w:val="24"/>
                <w:szCs w:val="20"/>
                <w:vertAlign w:val="superscript"/>
              </w:rPr>
              <w:t>The Regional Office issued JEV No. 01-2019-07-0632 to 01-2019-07-0638 dated July 10, 2019 for the PPE already transfer to the district office.</w:t>
            </w:r>
          </w:p>
          <w:p w:rsidR="003A0A7B" w:rsidRPr="00247391" w:rsidRDefault="003A0A7B" w:rsidP="004C01E3">
            <w:pPr>
              <w:pStyle w:val="NoSpacing"/>
              <w:rPr>
                <w:rFonts w:ascii="Times New Roman" w:hAnsi="Times New Roman"/>
                <w:sz w:val="24"/>
                <w:szCs w:val="20"/>
                <w:vertAlign w:val="superscript"/>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sz w:val="24"/>
                <w:szCs w:val="20"/>
                <w:vertAlign w:val="superscript"/>
              </w:rPr>
              <w:t>The Financial Analyst prepares JEV no. 01-2019-07-0062 to reflect the adjusting entry pertaining to the transferred equipment from regional Office</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 xml:space="preserve">r. CAR - </w:t>
            </w:r>
            <w:r w:rsidRPr="00247391">
              <w:rPr>
                <w:rFonts w:ascii="Times New Roman" w:hAnsi="Times New Roman"/>
                <w:spacing w:val="-6"/>
                <w:sz w:val="20"/>
                <w:szCs w:val="18"/>
              </w:rPr>
              <w:t>Disposed unserviceable PPE items were still carried in the books</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pacing w:val="-6"/>
                <w:sz w:val="20"/>
                <w:szCs w:val="18"/>
              </w:rPr>
              <w:t>ICT Equipment - P(64,582.00)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highlight w:val="yellow"/>
              </w:rPr>
              <w:t>PO Mountain Province – An Journal Entry Voucher is prepared to adjust the said account</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highlight w:val="green"/>
                <w:lang w:val="en-PH"/>
              </w:rPr>
              <w:t xml:space="preserve">s. </w:t>
            </w:r>
            <w:r w:rsidRPr="00247391">
              <w:rPr>
                <w:rFonts w:ascii="Times New Roman" w:hAnsi="Times New Roman"/>
                <w:spacing w:val="-6"/>
                <w:sz w:val="20"/>
                <w:szCs w:val="18"/>
                <w:highlight w:val="green"/>
              </w:rPr>
              <w:t xml:space="preserve">Erroneous classification of semi-expendable properties as PPE of </w:t>
            </w:r>
            <w:r w:rsidRPr="00247391">
              <w:rPr>
                <w:rFonts w:ascii="Times New Roman" w:hAnsi="Times New Roman"/>
                <w:color w:val="FF0000"/>
                <w:spacing w:val="-6"/>
                <w:sz w:val="20"/>
                <w:szCs w:val="18"/>
                <w:highlight w:val="green"/>
              </w:rPr>
              <w:t xml:space="preserve">Regions I </w:t>
            </w:r>
            <w:r w:rsidRPr="00247391">
              <w:rPr>
                <w:rFonts w:ascii="Times New Roman" w:hAnsi="Times New Roman"/>
                <w:spacing w:val="-6"/>
                <w:sz w:val="20"/>
                <w:szCs w:val="18"/>
                <w:highlight w:val="green"/>
              </w:rPr>
              <w:t>and III - P(547,366.25)</w:t>
            </w:r>
          </w:p>
          <w:p w:rsidR="003A0A7B" w:rsidRPr="00247391" w:rsidRDefault="003A0A7B" w:rsidP="00247391">
            <w:pPr>
              <w:pStyle w:val="NoSpacing"/>
              <w:jc w:val="both"/>
              <w:rPr>
                <w:rFonts w:ascii="Times New Roman" w:hAnsi="Times New Roman"/>
                <w:bCs/>
                <w:sz w:val="16"/>
                <w:szCs w:val="16"/>
                <w:lang w:val="en-PH"/>
              </w:rPr>
            </w:pP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811556">
            <w:pPr>
              <w:pStyle w:val="NoSpacing"/>
              <w:rPr>
                <w:rFonts w:ascii="Times New Roman" w:hAnsi="Times New Roman"/>
                <w:bCs/>
                <w:sz w:val="18"/>
                <w:szCs w:val="18"/>
              </w:rPr>
            </w:pPr>
            <w:r w:rsidRPr="00247391">
              <w:rPr>
                <w:rFonts w:ascii="Times New Roman" w:hAnsi="Times New Roman"/>
                <w:bCs/>
                <w:sz w:val="18"/>
                <w:szCs w:val="18"/>
              </w:rPr>
              <w:t xml:space="preserve">to recogrnize adjustments </w:t>
            </w:r>
          </w:p>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811556">
            <w:pPr>
              <w:pStyle w:val="NoSpacing"/>
              <w:rPr>
                <w:rFonts w:ascii="Times New Roman" w:hAnsi="Times New Roman"/>
                <w:bCs/>
                <w:sz w:val="18"/>
                <w:szCs w:val="18"/>
              </w:rPr>
            </w:pPr>
            <w:r w:rsidRPr="00247391">
              <w:rPr>
                <w:rFonts w:ascii="Times New Roman" w:hAnsi="Times New Roman"/>
                <w:bCs/>
                <w:sz w:val="18"/>
                <w:szCs w:val="18"/>
              </w:rPr>
              <w:t>RO1-PO Ilocos Sur and La Union and other Ous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color w:val="000000"/>
                <w:sz w:val="18"/>
                <w:szCs w:val="18"/>
              </w:rPr>
              <w:t>Jan-01</w:t>
            </w:r>
          </w:p>
        </w:tc>
        <w:tc>
          <w:tcPr>
            <w:tcW w:w="720" w:type="dxa"/>
            <w:tcBorders>
              <w:left w:val="nil"/>
            </w:tcBorders>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color w:val="000000"/>
                <w:sz w:val="18"/>
                <w:szCs w:val="18"/>
              </w:rPr>
              <w:t>Dec 31</w:t>
            </w: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811556">
            <w:pPr>
              <w:pStyle w:val="NoSpacing"/>
              <w:rPr>
                <w:rFonts w:ascii="Times New Roman" w:hAnsi="Times New Roman"/>
                <w:bCs/>
                <w:sz w:val="18"/>
                <w:szCs w:val="18"/>
              </w:rPr>
            </w:pPr>
            <w:r w:rsidRPr="00247391">
              <w:rPr>
                <w:rFonts w:ascii="Times New Roman" w:hAnsi="Times New Roman"/>
                <w:bCs/>
                <w:sz w:val="18"/>
                <w:szCs w:val="18"/>
              </w:rPr>
              <w:t>Region I</w:t>
            </w:r>
          </w:p>
          <w:p w:rsidR="003A0A7B" w:rsidRPr="00247391" w:rsidRDefault="003A0A7B" w:rsidP="00811556">
            <w:pPr>
              <w:pStyle w:val="NoSpacing"/>
              <w:rPr>
                <w:rFonts w:ascii="Times New Roman" w:hAnsi="Times New Roman"/>
                <w:bCs/>
                <w:sz w:val="18"/>
                <w:szCs w:val="18"/>
              </w:rPr>
            </w:pPr>
            <w:r w:rsidRPr="00247391">
              <w:rPr>
                <w:rFonts w:ascii="Times New Roman" w:hAnsi="Times New Roman"/>
                <w:bCs/>
                <w:sz w:val="18"/>
                <w:szCs w:val="18"/>
              </w:rPr>
              <w:t>Attached is the JEV from Pos Ilocos Sur and La Union on PPE adjustments, others are still to draw JEV on the adjustments</w:t>
            </w: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r w:rsidRPr="00247391">
              <w:rPr>
                <w:rFonts w:ascii="Times New Roman" w:hAnsi="Times New Roman"/>
                <w:bCs/>
                <w:sz w:val="18"/>
                <w:szCs w:val="18"/>
              </w:rPr>
              <w:t>Region III</w:t>
            </w:r>
          </w:p>
          <w:p w:rsidR="003A0A7B" w:rsidRPr="00247391" w:rsidRDefault="003A0A7B" w:rsidP="00811556">
            <w:pPr>
              <w:pStyle w:val="NoSpacing"/>
              <w:rPr>
                <w:rFonts w:ascii="Times New Roman" w:hAnsi="Times New Roman"/>
                <w:bCs/>
                <w:sz w:val="18"/>
                <w:szCs w:val="18"/>
              </w:rPr>
            </w:pPr>
            <w:r w:rsidRPr="00247391">
              <w:rPr>
                <w:rFonts w:ascii="Times New Roman" w:hAnsi="Times New Roman"/>
                <w:bCs/>
                <w:sz w:val="18"/>
                <w:szCs w:val="18"/>
              </w:rPr>
              <w:t xml:space="preserve">TESDA Bataan will ensure that the designated Property Custodian and FA will immediately record the adjusting Journal Entries to affect the issuance of Semi-Expendable PPEs in prior years and to Strictly comply with the provision of Section 10, chapter 8, vol. 1 of the GAM.       </w:t>
            </w: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t. </w:t>
            </w:r>
            <w:r w:rsidRPr="00247391">
              <w:rPr>
                <w:rFonts w:ascii="Times New Roman" w:hAnsi="Times New Roman"/>
                <w:spacing w:val="-6"/>
                <w:sz w:val="20"/>
                <w:szCs w:val="18"/>
              </w:rPr>
              <w:t>PPE items erroneously recognized as expenses in Regions CAR, II, VI,, X,</w:t>
            </w:r>
            <w:r w:rsidRPr="00247391">
              <w:rPr>
                <w:rFonts w:ascii="Times New Roman" w:hAnsi="Times New Roman"/>
                <w:color w:val="FF0000"/>
                <w:spacing w:val="-6"/>
                <w:sz w:val="20"/>
                <w:szCs w:val="18"/>
              </w:rPr>
              <w:t xml:space="preserve"> </w:t>
            </w:r>
            <w:r w:rsidRPr="00247391">
              <w:rPr>
                <w:rFonts w:ascii="Times New Roman" w:hAnsi="Times New Roman"/>
                <w:spacing w:val="-6"/>
                <w:sz w:val="20"/>
                <w:szCs w:val="18"/>
              </w:rPr>
              <w:t>XIII - P13,108,957.19</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 xml:space="preserve">RO 13 -The management has conducted an </w:t>
            </w:r>
            <w:r w:rsidRPr="00247391">
              <w:rPr>
                <w:rFonts w:ascii="Times New Roman" w:hAnsi="Times New Roman"/>
                <w:bCs/>
                <w:sz w:val="18"/>
                <w:szCs w:val="18"/>
              </w:rPr>
              <w:lastRenderedPageBreak/>
              <w:t>ongoing reconciliation on this regard.</w:t>
            </w: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highlight w:val="yellow"/>
              </w:rPr>
              <w:t>An adjusting entry is prepared to adjust the said account</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The amounts related to the cost in bringing up the generator transferred by PHIC to TESDA Regional Office No. 2 to its intended </w:t>
            </w:r>
            <w:r w:rsidRPr="00247391">
              <w:rPr>
                <w:rFonts w:ascii="Times New Roman" w:hAnsi="Times New Roman"/>
                <w:bCs/>
                <w:sz w:val="18"/>
                <w:szCs w:val="18"/>
              </w:rPr>
              <w:lastRenderedPageBreak/>
              <w:t>use, as well as the, cost incurred in setting up the CCTV System of Regional Office No. 2 were already recorded and capitalized in the Financial Reports ended April 30, 2019.  The Journal Entry Vouchers corresponding the adjustments made for these items mentioned will be provided to the Central Office when the Accountant report back to the Regional Office from TESDA Central Office.</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Region VI - </w:t>
            </w:r>
            <w:r w:rsidRPr="00247391">
              <w:rPr>
                <w:rFonts w:ascii="Times New Roman" w:hAnsi="Times New Roman"/>
                <w:iCs/>
                <w:sz w:val="18"/>
                <w:szCs w:val="18"/>
                <w:u w:val="single"/>
              </w:rPr>
              <w:t>Aklan</w:t>
            </w:r>
          </w:p>
          <w:p w:rsidR="003A0A7B" w:rsidRPr="00247391" w:rsidRDefault="003A0A7B" w:rsidP="00247391">
            <w:pPr>
              <w:jc w:val="both"/>
              <w:rPr>
                <w:rFonts w:ascii="Times New Roman" w:hAnsi="Times New Roman"/>
                <w:sz w:val="18"/>
                <w:szCs w:val="18"/>
              </w:rPr>
            </w:pPr>
            <w:r w:rsidRPr="00247391">
              <w:rPr>
                <w:rFonts w:ascii="Times New Roman" w:hAnsi="Times New Roman"/>
                <w:sz w:val="18"/>
                <w:szCs w:val="18"/>
              </w:rPr>
              <w:t>The Provincial Director told the PTC Officials to maintain the Inventory Custodian Slip (ICS) and Property Acknowledgment Report (PAR) for semi-expendables and PPE items, respectively, to ensure proper accountability. The Financial Analyst also affirmed to coordinate and reconcile the unbooked PPE items with the designated PTC Supply Officer, and to take up in the books of accounts the necessary adjusting entries.</w:t>
            </w:r>
          </w:p>
          <w:p w:rsidR="003A0A7B" w:rsidRPr="00247391" w:rsidRDefault="003A0A7B" w:rsidP="00247391">
            <w:pPr>
              <w:jc w:val="both"/>
              <w:rPr>
                <w:rFonts w:ascii="Times New Roman" w:hAnsi="Times New Roman"/>
                <w:bCs/>
                <w:sz w:val="18"/>
                <w:szCs w:val="18"/>
                <w:u w:val="single"/>
                <w:lang w:val="fil-PH" w:eastAsia="fil-PH"/>
              </w:rPr>
            </w:pPr>
            <w:r w:rsidRPr="00247391">
              <w:rPr>
                <w:rFonts w:ascii="Times New Roman" w:hAnsi="Times New Roman"/>
                <w:bCs/>
                <w:sz w:val="18"/>
                <w:szCs w:val="18"/>
                <w:u w:val="single"/>
                <w:lang w:val="fil-PH" w:eastAsia="fil-PH"/>
              </w:rPr>
              <w:t>Region VI – DVTS</w:t>
            </w:r>
          </w:p>
          <w:p w:rsidR="003A0A7B" w:rsidRPr="00247391" w:rsidRDefault="003A0A7B" w:rsidP="00247391">
            <w:pPr>
              <w:jc w:val="both"/>
              <w:rPr>
                <w:rFonts w:ascii="Times New Roman" w:hAnsi="Times New Roman"/>
                <w:bCs/>
                <w:sz w:val="18"/>
                <w:szCs w:val="18"/>
                <w:u w:val="single"/>
                <w:lang w:val="fil-PH" w:eastAsia="fil-PH"/>
              </w:rPr>
            </w:pPr>
            <w:r w:rsidRPr="00247391">
              <w:rPr>
                <w:rFonts w:ascii="Times New Roman" w:hAnsi="Times New Roman"/>
                <w:bCs/>
                <w:sz w:val="18"/>
                <w:szCs w:val="18"/>
                <w:lang w:val="fil-PH" w:eastAsia="fil-PH"/>
              </w:rPr>
              <w:t>Journal Entries were submitted to the COA on April 30, 2019.</w:t>
            </w:r>
          </w:p>
          <w:p w:rsidR="003A0A7B" w:rsidRPr="00247391" w:rsidRDefault="003A0A7B" w:rsidP="00247391">
            <w:pPr>
              <w:spacing w:after="0" w:line="240" w:lineRule="auto"/>
              <w:jc w:val="both"/>
              <w:rPr>
                <w:rFonts w:ascii="Times New Roman" w:hAnsi="Times New Roman"/>
                <w:bCs/>
                <w:sz w:val="18"/>
                <w:szCs w:val="18"/>
                <w:lang w:val="fil-PH" w:eastAsia="fil-PH"/>
              </w:rPr>
            </w:pPr>
          </w:p>
          <w:p w:rsidR="003A0A7B" w:rsidRPr="00247391" w:rsidRDefault="003A0A7B" w:rsidP="00247391">
            <w:pPr>
              <w:spacing w:after="0" w:line="240" w:lineRule="auto"/>
              <w:jc w:val="both"/>
              <w:rPr>
                <w:rFonts w:ascii="Times New Roman" w:hAnsi="Times New Roman"/>
                <w:bCs/>
                <w:sz w:val="18"/>
                <w:szCs w:val="18"/>
                <w:lang w:val="fil-PH" w:eastAsia="fil-PH"/>
              </w:rPr>
            </w:pPr>
            <w:r w:rsidRPr="00247391">
              <w:rPr>
                <w:rFonts w:ascii="Times New Roman" w:hAnsi="Times New Roman"/>
                <w:bCs/>
                <w:sz w:val="18"/>
                <w:szCs w:val="18"/>
                <w:lang w:val="fil-PH" w:eastAsia="fil-PH"/>
              </w:rPr>
              <w:t>Region X</w:t>
            </w:r>
          </w:p>
          <w:p w:rsidR="003A0A7B" w:rsidRPr="00247391" w:rsidRDefault="003A0A7B" w:rsidP="00247391">
            <w:pPr>
              <w:spacing w:after="0" w:line="240" w:lineRule="auto"/>
              <w:jc w:val="both"/>
              <w:rPr>
                <w:rFonts w:ascii="Times New Roman" w:hAnsi="Times New Roman"/>
                <w:bCs/>
                <w:sz w:val="18"/>
                <w:szCs w:val="18"/>
              </w:rPr>
            </w:pPr>
            <w:r w:rsidRPr="00247391">
              <w:rPr>
                <w:rFonts w:ascii="Times New Roman" w:hAnsi="Times New Roman"/>
                <w:bCs/>
                <w:sz w:val="18"/>
                <w:szCs w:val="18"/>
              </w:rPr>
              <w:t>The amount of Training Expenses at our PTC-Valencia was already capitalized to the PPE account. JEV#2018-12-001 dated December 13, 2018 was issued to correct the error. The entry is as follows:</w:t>
            </w:r>
          </w:p>
          <w:p w:rsidR="003A0A7B" w:rsidRPr="00247391" w:rsidRDefault="003A0A7B" w:rsidP="00247391">
            <w:pPr>
              <w:spacing w:after="0" w:line="240" w:lineRule="auto"/>
              <w:jc w:val="both"/>
              <w:rPr>
                <w:rFonts w:ascii="Times New Roman" w:hAnsi="Times New Roman"/>
                <w:bCs/>
                <w:sz w:val="18"/>
                <w:szCs w:val="18"/>
              </w:rPr>
            </w:pPr>
          </w:p>
          <w:p w:rsidR="003A0A7B" w:rsidRPr="00247391" w:rsidRDefault="003A0A7B" w:rsidP="00247391">
            <w:pPr>
              <w:spacing w:after="0" w:line="240" w:lineRule="auto"/>
              <w:jc w:val="both"/>
              <w:rPr>
                <w:rFonts w:ascii="Times New Roman" w:hAnsi="Times New Roman"/>
                <w:bCs/>
                <w:sz w:val="18"/>
                <w:szCs w:val="18"/>
              </w:rPr>
            </w:pPr>
            <w:r w:rsidRPr="00247391">
              <w:rPr>
                <w:rFonts w:ascii="Times New Roman" w:hAnsi="Times New Roman"/>
                <w:bCs/>
                <w:sz w:val="18"/>
                <w:szCs w:val="18"/>
              </w:rPr>
              <w:t>Dr. Dormtory Building                                    P 5,000,000.00</w:t>
            </w:r>
          </w:p>
          <w:p w:rsidR="003A0A7B" w:rsidRPr="00247391" w:rsidRDefault="003A0A7B" w:rsidP="00247391">
            <w:pPr>
              <w:spacing w:after="0" w:line="240" w:lineRule="auto"/>
              <w:jc w:val="both"/>
              <w:rPr>
                <w:rFonts w:ascii="Times New Roman" w:hAnsi="Times New Roman"/>
                <w:bCs/>
                <w:sz w:val="18"/>
                <w:szCs w:val="18"/>
              </w:rPr>
            </w:pPr>
            <w:r w:rsidRPr="00247391">
              <w:rPr>
                <w:rFonts w:ascii="Times New Roman" w:hAnsi="Times New Roman"/>
                <w:bCs/>
                <w:sz w:val="18"/>
                <w:szCs w:val="18"/>
              </w:rPr>
              <w:t>Cr.  Construction in Progress                                    P  2,909,205.58</w:t>
            </w:r>
          </w:p>
          <w:p w:rsidR="003A0A7B" w:rsidRPr="00247391" w:rsidRDefault="003A0A7B" w:rsidP="00811556">
            <w:pPr>
              <w:pStyle w:val="NoSpacing"/>
              <w:rPr>
                <w:rFonts w:ascii="Times New Roman" w:hAnsi="Times New Roman"/>
                <w:bCs/>
                <w:sz w:val="18"/>
                <w:szCs w:val="18"/>
              </w:rPr>
            </w:pPr>
            <w:r w:rsidRPr="00247391">
              <w:rPr>
                <w:rFonts w:ascii="Times New Roman" w:hAnsi="Times New Roman"/>
                <w:bCs/>
                <w:sz w:val="18"/>
                <w:szCs w:val="18"/>
              </w:rPr>
              <w:t>Cr.   Training Expenses                                                                  2,090,794.42</w:t>
            </w: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r w:rsidRPr="00247391">
              <w:rPr>
                <w:rFonts w:ascii="Times New Roman" w:hAnsi="Times New Roman"/>
                <w:bCs/>
                <w:sz w:val="18"/>
                <w:szCs w:val="18"/>
              </w:rPr>
              <w:t xml:space="preserve"> Region XIII </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Adjusting Entries have already prepared and recorded on the Financial Statement for the month of May 2019.</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 xml:space="preserve">u. II - </w:t>
            </w:r>
            <w:r w:rsidRPr="00247391">
              <w:rPr>
                <w:rFonts w:ascii="Times New Roman" w:hAnsi="Times New Roman"/>
                <w:spacing w:val="-6"/>
                <w:sz w:val="20"/>
                <w:szCs w:val="18"/>
              </w:rPr>
              <w:t>Unrecorded buildings constructed via training cum production:</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pacing w:val="-6"/>
                <w:sz w:val="20"/>
                <w:szCs w:val="18"/>
              </w:rPr>
              <w:t>Buildings and Other Structures – P2,000,000.00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The amount of P1,000,000.00 corresponding the Construction in Progress of the Lasam Institute of Technology has already been included in the Report on the Physical Count of Inventory and will be reclassified and capitalized to the appropriate PPE account upon completion.  As for the remaining P1,000,000.00, there is a need for additional time to verify as to what unit the finding is attributable, since, it cannot be readily identifiable from the individual CAAR of </w:t>
            </w:r>
            <w:r w:rsidRPr="00247391">
              <w:rPr>
                <w:rFonts w:ascii="Times New Roman" w:hAnsi="Times New Roman"/>
                <w:bCs/>
                <w:sz w:val="18"/>
                <w:szCs w:val="18"/>
              </w:rPr>
              <w:lastRenderedPageBreak/>
              <w:t>each unit.</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jc w:val="both"/>
              <w:rPr>
                <w:rFonts w:ascii="Times New Roman" w:hAnsi="Times New Roman"/>
                <w:sz w:val="18"/>
                <w:szCs w:val="18"/>
              </w:rPr>
            </w:pPr>
            <w:r w:rsidRPr="00247391">
              <w:rPr>
                <w:rFonts w:ascii="Times New Roman" w:hAnsi="Times New Roman"/>
                <w:b/>
                <w:sz w:val="18"/>
                <w:szCs w:val="18"/>
              </w:rPr>
              <w:t>TESDA LIT –</w:t>
            </w:r>
            <w:r w:rsidRPr="00247391">
              <w:rPr>
                <w:rFonts w:ascii="Times New Roman" w:hAnsi="Times New Roman"/>
                <w:sz w:val="18"/>
                <w:szCs w:val="18"/>
              </w:rPr>
              <w:t xml:space="preserve"> The Property Officer have already included in the Report of Physical Count of Property Plant and Equipment (RPCPPE) the CIP amounting to P1,000,000.00.</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 xml:space="preserve">v. X - </w:t>
            </w:r>
            <w:r w:rsidRPr="00247391">
              <w:rPr>
                <w:rFonts w:ascii="Times New Roman" w:hAnsi="Times New Roman"/>
                <w:spacing w:val="-6"/>
                <w:sz w:val="20"/>
                <w:szCs w:val="18"/>
              </w:rPr>
              <w:t>Cost incurred for construction of building not capitalized:</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pacing w:val="-6"/>
                <w:sz w:val="20"/>
                <w:szCs w:val="18"/>
              </w:rPr>
              <w:t>Construction In Progress – Buildings - P2,090,794.42</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After the exit conference at our PTC Valencia, an adjusting journal entry was immediately prepared to correct the findings. JEV#2018-12-001 dated December 13, 2018 amounting P5,000.000.00, hence the correction took effect already in the FY2018 Consolidated Financial Statements. The entry is as follows: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Dr. Dormtory Building                                    P 5,000,000.00</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Cr.  Construction in Progress                                              P  2,909,205.58</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Cr.   Training Expenses                                                                   2,090,794.42   </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 xml:space="preserve">w. </w:t>
            </w:r>
            <w:r w:rsidRPr="00247391">
              <w:rPr>
                <w:rFonts w:ascii="Times New Roman" w:hAnsi="Times New Roman"/>
                <w:spacing w:val="-6"/>
                <w:sz w:val="20"/>
                <w:szCs w:val="18"/>
              </w:rPr>
              <w:t>Unrecorded donated PPE – ICT Equipment:</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NCR – P</w:t>
            </w:r>
            <w:r w:rsidRPr="00247391">
              <w:rPr>
                <w:rFonts w:ascii="Times New Roman" w:hAnsi="Times New Roman"/>
                <w:spacing w:val="-6"/>
                <w:sz w:val="20"/>
                <w:szCs w:val="18"/>
              </w:rPr>
              <w:t>44,251.00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III - P</w:t>
            </w:r>
            <w:r w:rsidRPr="00247391">
              <w:rPr>
                <w:rFonts w:ascii="Times New Roman" w:hAnsi="Times New Roman"/>
                <w:spacing w:val="-6"/>
                <w:sz w:val="20"/>
                <w:szCs w:val="18"/>
              </w:rPr>
              <w:t>329,640.40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00185F">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NCR</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ROPOTI has conducted a PPE reconciliation with COA last May 29-30, 2019, as per agreement the District offices and TTIs should submit the following reports on June 17,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w:t>
            </w:r>
            <w:r w:rsidRPr="00247391">
              <w:rPr>
                <w:rFonts w:ascii="Times New Roman" w:hAnsi="Times New Roman"/>
                <w:bCs/>
                <w:sz w:val="18"/>
                <w:szCs w:val="18"/>
              </w:rPr>
              <w:tab/>
              <w:t>Updated Property Cards with complete details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b)</w:t>
            </w:r>
            <w:r w:rsidRPr="00247391">
              <w:rPr>
                <w:rFonts w:ascii="Times New Roman" w:hAnsi="Times New Roman"/>
                <w:bCs/>
                <w:sz w:val="18"/>
                <w:szCs w:val="18"/>
              </w:rPr>
              <w:tab/>
              <w:t>Updated PPE Ledger Card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w:t>
            </w:r>
            <w:r w:rsidRPr="00247391">
              <w:rPr>
                <w:rFonts w:ascii="Times New Roman" w:hAnsi="Times New Roman"/>
                <w:bCs/>
                <w:sz w:val="18"/>
                <w:szCs w:val="18"/>
              </w:rPr>
              <w:tab/>
              <w:t>Status of reconciliation for Fund 101, Fund 161 and Fund 102</w:t>
            </w:r>
          </w:p>
          <w:p w:rsidR="003A0A7B" w:rsidRPr="00247391" w:rsidRDefault="003A0A7B" w:rsidP="00C95D37">
            <w:pPr>
              <w:pStyle w:val="NoSpacing"/>
              <w:rPr>
                <w:rFonts w:ascii="Times New Roman" w:hAnsi="Times New Roman"/>
                <w:b/>
                <w:sz w:val="20"/>
                <w:szCs w:val="20"/>
              </w:rPr>
            </w:pPr>
          </w:p>
          <w:p w:rsidR="003A0A7B" w:rsidRPr="00247391" w:rsidRDefault="003A0A7B" w:rsidP="00C95D37">
            <w:pPr>
              <w:pStyle w:val="NoSpacing"/>
              <w:rPr>
                <w:rFonts w:ascii="Times New Roman" w:hAnsi="Times New Roman"/>
                <w:sz w:val="24"/>
                <w:szCs w:val="20"/>
                <w:vertAlign w:val="superscript"/>
              </w:rPr>
            </w:pPr>
            <w:r w:rsidRPr="00247391">
              <w:rPr>
                <w:rFonts w:ascii="Times New Roman" w:hAnsi="Times New Roman"/>
                <w:sz w:val="20"/>
                <w:szCs w:val="20"/>
              </w:rPr>
              <w:t>TESDA CAMANAVA:</w:t>
            </w:r>
          </w:p>
          <w:p w:rsidR="003A0A7B" w:rsidRPr="00247391" w:rsidRDefault="003A0A7B" w:rsidP="006A4FFF">
            <w:pPr>
              <w:pStyle w:val="NoSpacing"/>
              <w:rPr>
                <w:rFonts w:ascii="Times New Roman" w:hAnsi="Times New Roman"/>
                <w:sz w:val="24"/>
                <w:szCs w:val="20"/>
                <w:vertAlign w:val="superscript"/>
              </w:rPr>
            </w:pPr>
            <w:r w:rsidRPr="00247391">
              <w:rPr>
                <w:rFonts w:ascii="Times New Roman" w:hAnsi="Times New Roman"/>
                <w:sz w:val="24"/>
                <w:szCs w:val="20"/>
                <w:vertAlign w:val="superscript"/>
              </w:rPr>
              <w:t xml:space="preserve">The Financial Analyst prepares JEV no. 01-2019-07-0061 for the adjustment made for ICT equipment account. </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As recommended, the Provincial Director instructed the Property Officer to include the 3 units transferred motor vehicles from (BCDA) Bases Conversion and Development Authority in the Report of Physical Count of Plant, Property and Equipment (RPCPPE) for the book up of records of inventories of accounts by the Financial Analyst.                                                                                                                                                           TESDA Bataan requested the management of BCDA for the delisting of the remaining 3 units of motor vehicles in the Invoice Receipt of Property to remove the responsibility and accountability of the agency’s Accountable Officer and still waiting for their response. The former Supply and Property Officer already submitted a written explanation to COA for her act of acknowledging receipt without receiving the total of 6 donated motor vehicles.</w:t>
            </w: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tabs>
                <w:tab w:val="left" w:pos="1080"/>
              </w:tabs>
              <w:spacing w:after="0" w:line="240" w:lineRule="auto"/>
              <w:rPr>
                <w:rFonts w:ascii="Times New Roman" w:hAnsi="Times New Roman"/>
                <w:bCs/>
                <w:sz w:val="16"/>
                <w:szCs w:val="16"/>
                <w:lang w:val="en-PH"/>
              </w:rPr>
            </w:pPr>
            <w:r w:rsidRPr="00247391">
              <w:rPr>
                <w:rFonts w:ascii="Times New Roman" w:hAnsi="Times New Roman"/>
                <w:bCs/>
                <w:sz w:val="16"/>
                <w:szCs w:val="16"/>
                <w:lang w:val="en-PH"/>
              </w:rPr>
              <w:t xml:space="preserve">x. CO - </w:t>
            </w:r>
            <w:r w:rsidRPr="00247391">
              <w:rPr>
                <w:rFonts w:ascii="Times New Roman" w:hAnsi="Times New Roman"/>
                <w:spacing w:val="-6"/>
                <w:sz w:val="20"/>
                <w:szCs w:val="18"/>
              </w:rPr>
              <w:t>Unserviceable/ Serviceable PPE reclassified as Other Assets - P6</w:t>
            </w:r>
            <w:r w:rsidRPr="00247391">
              <w:rPr>
                <w:rFonts w:ascii="Times New Roman" w:hAnsi="Times New Roman"/>
                <w:bCs/>
                <w:sz w:val="20"/>
                <w:szCs w:val="18"/>
              </w:rPr>
              <w:t>92,370,604.55</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On going</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 xml:space="preserve">Partially Implemented </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On the process of verification with PSD</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Accounting Division is on the process of reconciliation with Procurement Division. Once these assets have already been properly tagged and transferred to ultimate assignee, the same shall be recorded in the books of accounts. With regard to Motor Vehicles, the accounting division will coordinate with PSD and will ask for their final list or records to support with our JEV preparation.</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 xml:space="preserve">y. </w:t>
            </w:r>
            <w:r w:rsidRPr="00247391">
              <w:rPr>
                <w:rFonts w:ascii="Times New Roman" w:hAnsi="Times New Roman"/>
                <w:spacing w:val="-6"/>
                <w:sz w:val="20"/>
                <w:szCs w:val="18"/>
              </w:rPr>
              <w:t>Unserviceable and fully depreciated PPE not reverted back to PPE account:</w:t>
            </w:r>
          </w:p>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spacing w:val="-6"/>
                <w:sz w:val="20"/>
                <w:szCs w:val="18"/>
              </w:rPr>
              <w:t>CO – Motor Vehicles: P7,032,578.00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II – various PPE: P</w:t>
            </w:r>
            <w:r w:rsidRPr="00247391">
              <w:rPr>
                <w:rFonts w:ascii="Times New Roman" w:hAnsi="Times New Roman"/>
                <w:spacing w:val="-6"/>
                <w:sz w:val="20"/>
                <w:szCs w:val="18"/>
              </w:rPr>
              <w:t>530,929.21</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tc>
        <w:tc>
          <w:tcPr>
            <w:tcW w:w="126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finding was not yet implemented for the reason that the accountant of API has just recently been appointed.  He is still in the process of addressing the audit observations and recommendations made by COA</w:t>
            </w:r>
          </w:p>
        </w:tc>
        <w:tc>
          <w:tcPr>
            <w:tcW w:w="5220" w:type="dxa"/>
          </w:tcPr>
          <w:p w:rsidR="003A0A7B" w:rsidRPr="00247391" w:rsidRDefault="003A0A7B" w:rsidP="00247391">
            <w:pPr>
              <w:pStyle w:val="NoSpacing"/>
              <w:jc w:val="both"/>
              <w:rPr>
                <w:rFonts w:ascii="Times New Roman" w:hAnsi="Times New Roman"/>
                <w:bCs/>
                <w:sz w:val="16"/>
                <w:szCs w:val="16"/>
              </w:rPr>
            </w:pPr>
            <w:r w:rsidRPr="00247391">
              <w:rPr>
                <w:rFonts w:ascii="Times New Roman" w:hAnsi="Times New Roman"/>
                <w:bCs/>
                <w:sz w:val="16"/>
                <w:szCs w:val="16"/>
              </w:rPr>
              <w:t>CO – JEV-2019-06-002994</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Accounting Division is on the process of reconciliation with Procurement Division. Once these assets have already been properly tagged and transferred to ultimate assignee, the same shall be recorded in the books of accounts. With regard to Motor Vehicles, the accounting division will coordinate with PSD and will ask for their final list or records to support with our JEV preparation.</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6"/>
                <w:szCs w:val="16"/>
              </w:rPr>
            </w:pPr>
            <w:r w:rsidRPr="00247391">
              <w:rPr>
                <w:rFonts w:ascii="Times New Roman" w:hAnsi="Times New Roman"/>
                <w:bCs/>
                <w:sz w:val="16"/>
                <w:szCs w:val="16"/>
              </w:rPr>
              <w:t>Region II</w:t>
            </w:r>
          </w:p>
          <w:p w:rsidR="003A0A7B" w:rsidRPr="00247391" w:rsidRDefault="003A0A7B" w:rsidP="00247391">
            <w:pPr>
              <w:pStyle w:val="NoSpacing"/>
              <w:jc w:val="both"/>
              <w:rPr>
                <w:rFonts w:ascii="Times New Roman" w:hAnsi="Times New Roman"/>
                <w:bCs/>
                <w:sz w:val="16"/>
                <w:szCs w:val="16"/>
              </w:rPr>
            </w:pPr>
            <w:r w:rsidRPr="00247391">
              <w:rPr>
                <w:rFonts w:ascii="Times New Roman" w:hAnsi="Times New Roman"/>
                <w:bCs/>
                <w:sz w:val="16"/>
                <w:szCs w:val="16"/>
              </w:rPr>
              <w:t>Management of the Aparri Polytechnic Institute have already required the Supply Officer to prepare the IIRUP for the remaining unserviceable properties recorded in the Other Assets account.  Once the IIRUP is submitted to the accountant, the corresponding JEV will be prepared and copy of which will be submitted to the Central Office.</w:t>
            </w:r>
          </w:p>
          <w:p w:rsidR="003A0A7B" w:rsidRPr="00247391" w:rsidRDefault="003A0A7B" w:rsidP="00247391">
            <w:pPr>
              <w:pStyle w:val="NoSpacing"/>
              <w:jc w:val="both"/>
              <w:rPr>
                <w:rFonts w:ascii="Times New Roman" w:hAnsi="Times New Roman"/>
                <w:bCs/>
                <w:sz w:val="16"/>
                <w:szCs w:val="16"/>
              </w:rPr>
            </w:pPr>
          </w:p>
          <w:p w:rsidR="003A0A7B" w:rsidRPr="00247391" w:rsidRDefault="003A0A7B" w:rsidP="00247391">
            <w:pPr>
              <w:jc w:val="both"/>
              <w:rPr>
                <w:rFonts w:ascii="Times New Roman" w:hAnsi="Times New Roman"/>
                <w:sz w:val="16"/>
                <w:szCs w:val="16"/>
              </w:rPr>
            </w:pPr>
            <w:r w:rsidRPr="00247391">
              <w:rPr>
                <w:rFonts w:ascii="Times New Roman" w:hAnsi="Times New Roman"/>
                <w:b/>
                <w:sz w:val="16"/>
                <w:szCs w:val="16"/>
              </w:rPr>
              <w:t xml:space="preserve">API - </w:t>
            </w:r>
            <w:r w:rsidRPr="00247391">
              <w:rPr>
                <w:rFonts w:ascii="Times New Roman" w:hAnsi="Times New Roman"/>
                <w:sz w:val="16"/>
                <w:szCs w:val="16"/>
              </w:rPr>
              <w:t>Management of TESDA API ensured to check on the unserviceable and fully depreciated properties within the school. The audit team will be informed of the updates pertaining to disposal of unserviceable properties.  To date, the Supply Office have already made disposal of unserviceable property. However, the supply officer have not yet furnished accounting office a report of the sale. Moreover, IIRUP have not yet been prepared since the supply officer have just been newly appointed.</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z. IV - B - </w:t>
            </w:r>
            <w:r w:rsidRPr="00247391">
              <w:rPr>
                <w:rFonts w:ascii="Times New Roman" w:hAnsi="Times New Roman"/>
                <w:spacing w:val="-6"/>
                <w:sz w:val="20"/>
                <w:szCs w:val="18"/>
              </w:rPr>
              <w:t>Serviceable PPE erroneously transferred to Other Assets - P255,996.68</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Accountant</w:t>
            </w: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To submit adjusting entry on the fully depreciated but serviceable property from Other Asset to appropriate PPE.  </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 xml:space="preserve">aa. X - </w:t>
            </w:r>
            <w:r w:rsidRPr="00247391">
              <w:rPr>
                <w:rFonts w:ascii="Times New Roman" w:hAnsi="Times New Roman"/>
                <w:spacing w:val="-6"/>
                <w:sz w:val="20"/>
                <w:szCs w:val="18"/>
              </w:rPr>
              <w:t>PPE erroneously dropped/written-off from the book of accounts without proper supporting documents:</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pacing w:val="-6"/>
                <w:sz w:val="20"/>
                <w:szCs w:val="18"/>
              </w:rPr>
              <w:t>Other Property, Plant and Equipment - P654,448.39</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This erroneous dropping or write off of PPE without proper documentation happened in PO Lanao. However, the total amount they have dropped/written of amounted to P475,607.09, which they have already re-instated by issuing JEVs dated June 4, 2019.</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difference according the Financial Analyst was previously  removed from the PPE account as these were transferred to Semi Expendable Inventory.</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 xml:space="preserve">bb. CO - </w:t>
            </w:r>
            <w:r w:rsidRPr="00247391">
              <w:rPr>
                <w:rFonts w:ascii="Times New Roman" w:hAnsi="Times New Roman"/>
                <w:spacing w:val="-6"/>
                <w:sz w:val="20"/>
                <w:szCs w:val="18"/>
              </w:rPr>
              <w:t>Serviceable PPE erroneously dropped/ written-off from the books:</w:t>
            </w:r>
          </w:p>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spacing w:val="-6"/>
                <w:sz w:val="20"/>
                <w:szCs w:val="18"/>
              </w:rPr>
              <w:t>Motor Vehicles, Accumulated - P4,680,526.00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pacing w:val="-6"/>
                <w:sz w:val="20"/>
                <w:szCs w:val="18"/>
              </w:rPr>
              <w:t>Accumulated Depreciation – Motor Vehicles - P4,446,499.70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Accounting Division is on the process of reconciliation with Procurement Division. Once these assets have already been properly tagged and transferred to ultimate assignee, the same shall be recorded in the books of accounts. With regard to Motor Vehicles, the accounting division will coordinate with PSD and will ask for their final list or records to support with our JEV preparation.</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JEV-2019-06-002995</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pacing w:val="-6"/>
                <w:sz w:val="20"/>
                <w:szCs w:val="18"/>
              </w:rPr>
            </w:pPr>
            <w:r w:rsidRPr="00247391">
              <w:rPr>
                <w:rFonts w:ascii="Times New Roman" w:hAnsi="Times New Roman"/>
                <w:bCs/>
                <w:sz w:val="16"/>
                <w:szCs w:val="16"/>
                <w:lang w:val="en-PH"/>
              </w:rPr>
              <w:t>cc. CAR,</w:t>
            </w:r>
            <w:r w:rsidRPr="00247391">
              <w:rPr>
                <w:rFonts w:ascii="Times New Roman" w:hAnsi="Times New Roman"/>
                <w:bCs/>
                <w:color w:val="FF0000"/>
                <w:sz w:val="16"/>
                <w:szCs w:val="16"/>
                <w:lang w:val="en-PH"/>
              </w:rPr>
              <w:t xml:space="preserve"> </w:t>
            </w:r>
            <w:r w:rsidRPr="00247391">
              <w:rPr>
                <w:rFonts w:ascii="Times New Roman" w:hAnsi="Times New Roman"/>
                <w:bCs/>
                <w:sz w:val="16"/>
                <w:szCs w:val="16"/>
                <w:lang w:val="en-PH"/>
              </w:rPr>
              <w:t xml:space="preserve">IV-A - </w:t>
            </w:r>
            <w:r w:rsidRPr="00247391">
              <w:rPr>
                <w:rFonts w:ascii="Times New Roman" w:hAnsi="Times New Roman"/>
                <w:spacing w:val="-6"/>
                <w:sz w:val="20"/>
                <w:szCs w:val="18"/>
              </w:rPr>
              <w:t>Erroneous over-recognition of depreciation - P(48,398.30)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rPr>
              <w:t>CAR</w:t>
            </w:r>
          </w:p>
          <w:p w:rsidR="003A0A7B" w:rsidRPr="00247391" w:rsidRDefault="003A0A7B" w:rsidP="00247391">
            <w:pPr>
              <w:pStyle w:val="NoSpacing"/>
              <w:jc w:val="both"/>
              <w:rPr>
                <w:rFonts w:ascii="Times New Roman" w:hAnsi="Times New Roman"/>
                <w:sz w:val="18"/>
                <w:szCs w:val="18"/>
              </w:rPr>
            </w:pPr>
            <w:r w:rsidRPr="00247391">
              <w:rPr>
                <w:rFonts w:ascii="Times New Roman" w:hAnsi="Times New Roman"/>
                <w:sz w:val="18"/>
                <w:szCs w:val="18"/>
                <w:highlight w:val="yellow"/>
              </w:rPr>
              <w:t>An Adjusting entry was prepared to adjust the said account</w:t>
            </w:r>
          </w:p>
          <w:p w:rsidR="003A0A7B" w:rsidRPr="00247391" w:rsidRDefault="003A0A7B" w:rsidP="00247391">
            <w:pPr>
              <w:pStyle w:val="NoSpacing"/>
              <w:jc w:val="both"/>
              <w:rPr>
                <w:rFonts w:ascii="Times New Roman" w:hAnsi="Times New Roman"/>
                <w:b/>
                <w:sz w:val="18"/>
                <w:szCs w:val="18"/>
              </w:rPr>
            </w:pPr>
          </w:p>
          <w:p w:rsidR="003A0A7B" w:rsidRPr="00247391" w:rsidRDefault="003A0A7B" w:rsidP="00247391">
            <w:pPr>
              <w:pStyle w:val="NoSpacing"/>
              <w:jc w:val="both"/>
              <w:rPr>
                <w:rFonts w:ascii="Times New Roman" w:hAnsi="Times New Roman"/>
                <w:b/>
                <w:sz w:val="18"/>
                <w:szCs w:val="18"/>
              </w:rPr>
            </w:pPr>
            <w:r w:rsidRPr="00247391">
              <w:rPr>
                <w:rFonts w:ascii="Times New Roman" w:hAnsi="Times New Roman"/>
                <w:sz w:val="18"/>
                <w:szCs w:val="18"/>
              </w:rPr>
              <w:t>IV-A – RTC BATANGAS</w:t>
            </w:r>
            <w:r w:rsidRPr="00247391">
              <w:rPr>
                <w:rFonts w:ascii="Times New Roman" w:hAnsi="Times New Roman"/>
                <w:bCs/>
                <w:sz w:val="18"/>
                <w:szCs w:val="18"/>
              </w:rPr>
              <w:t xml:space="preserve"> -Over recognition of depreciation were already adjusted per JEV#  12-2018-471 amounting to P11,678.30.   Revised Financial Statements for CY2018 were submitted to COA Audit Team. </w:t>
            </w: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dd. </w:t>
            </w:r>
            <w:r w:rsidRPr="00247391">
              <w:rPr>
                <w:rFonts w:ascii="Times New Roman" w:hAnsi="Times New Roman"/>
                <w:spacing w:val="-6"/>
                <w:sz w:val="20"/>
                <w:szCs w:val="18"/>
              </w:rPr>
              <w:t>NCR, X, VIII: Unrecognized depreciation - P2,069,429.16</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highlight w:val="cyan"/>
              </w:rPr>
            </w:pPr>
          </w:p>
          <w:p w:rsidR="003A0A7B" w:rsidRPr="00247391" w:rsidRDefault="003A0A7B" w:rsidP="0000185F">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highlight w:val="cyan"/>
              </w:rPr>
            </w:pPr>
          </w:p>
          <w:p w:rsidR="003A0A7B" w:rsidRPr="00247391" w:rsidRDefault="003A0A7B" w:rsidP="00247391">
            <w:pPr>
              <w:pStyle w:val="NoSpacing"/>
              <w:jc w:val="center"/>
              <w:rPr>
                <w:rFonts w:ascii="Times New Roman" w:hAnsi="Times New Roman"/>
                <w:bCs/>
                <w:sz w:val="18"/>
                <w:szCs w:val="18"/>
                <w:highlight w:val="cyan"/>
              </w:rPr>
            </w:pPr>
          </w:p>
          <w:p w:rsidR="003A0A7B" w:rsidRPr="00247391" w:rsidRDefault="003A0A7B" w:rsidP="00247391">
            <w:pPr>
              <w:pStyle w:val="NoSpacing"/>
              <w:jc w:val="center"/>
              <w:rPr>
                <w:rFonts w:ascii="Times New Roman" w:hAnsi="Times New Roman"/>
                <w:bCs/>
                <w:sz w:val="18"/>
                <w:szCs w:val="18"/>
                <w:highlight w:val="cyan"/>
              </w:rPr>
            </w:pPr>
          </w:p>
          <w:p w:rsidR="003A0A7B" w:rsidRPr="00247391" w:rsidRDefault="003A0A7B" w:rsidP="00247391">
            <w:pPr>
              <w:pStyle w:val="NoSpacing"/>
              <w:jc w:val="center"/>
              <w:rPr>
                <w:rFonts w:ascii="Times New Roman" w:hAnsi="Times New Roman"/>
                <w:bCs/>
                <w:sz w:val="18"/>
                <w:szCs w:val="18"/>
                <w:highlight w:val="cyan"/>
              </w:rPr>
            </w:pPr>
          </w:p>
          <w:p w:rsidR="003A0A7B" w:rsidRPr="00247391" w:rsidRDefault="003A0A7B" w:rsidP="00247391">
            <w:pPr>
              <w:pStyle w:val="NoSpacing"/>
              <w:jc w:val="center"/>
              <w:rPr>
                <w:rFonts w:ascii="Times New Roman" w:hAnsi="Times New Roman"/>
                <w:bCs/>
                <w:sz w:val="18"/>
                <w:szCs w:val="18"/>
                <w:highlight w:val="cyan"/>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00185F">
            <w:pPr>
              <w:pStyle w:val="NoSpacing"/>
              <w:rPr>
                <w:rFonts w:ascii="Times New Roman" w:hAnsi="Times New Roman"/>
                <w:bCs/>
                <w:sz w:val="18"/>
                <w:szCs w:val="18"/>
              </w:rPr>
            </w:pPr>
          </w:p>
          <w:p w:rsidR="003A0A7B" w:rsidRPr="00247391" w:rsidRDefault="003A0A7B" w:rsidP="0000185F">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NCR</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ROPOTI has conducted a PPE reconciliation with COA last May 29-30, 2019, as per agreement the District offices and TTIs should submit the following reports on June 17,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w:t>
            </w:r>
            <w:r w:rsidRPr="00247391">
              <w:rPr>
                <w:rFonts w:ascii="Times New Roman" w:hAnsi="Times New Roman"/>
                <w:bCs/>
                <w:sz w:val="18"/>
                <w:szCs w:val="18"/>
              </w:rPr>
              <w:tab/>
              <w:t>Updated Property Cards with complete details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b)</w:t>
            </w:r>
            <w:r w:rsidRPr="00247391">
              <w:rPr>
                <w:rFonts w:ascii="Times New Roman" w:hAnsi="Times New Roman"/>
                <w:bCs/>
                <w:sz w:val="18"/>
                <w:szCs w:val="18"/>
              </w:rPr>
              <w:tab/>
              <w:t>Updated PPE Ledger Card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w:t>
            </w:r>
            <w:r w:rsidRPr="00247391">
              <w:rPr>
                <w:rFonts w:ascii="Times New Roman" w:hAnsi="Times New Roman"/>
                <w:bCs/>
                <w:sz w:val="18"/>
                <w:szCs w:val="18"/>
              </w:rPr>
              <w:tab/>
              <w:t>Status of reconciliation for Fund 101, Fund 161 and Fund 102</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790A7F">
            <w:pPr>
              <w:pStyle w:val="NoSpacing"/>
              <w:rPr>
                <w:rFonts w:ascii="Times New Roman" w:hAnsi="Times New Roman"/>
                <w:sz w:val="24"/>
                <w:szCs w:val="20"/>
                <w:vertAlign w:val="superscript"/>
              </w:rPr>
            </w:pPr>
            <w:r w:rsidRPr="00247391">
              <w:rPr>
                <w:rFonts w:ascii="Times New Roman" w:hAnsi="Times New Roman"/>
                <w:sz w:val="24"/>
                <w:szCs w:val="20"/>
                <w:vertAlign w:val="superscript"/>
              </w:rPr>
              <w:t>For preparation of Journal Entry Vouchers to reflect the adjusting entries.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Financial Analyst of OAIS have submitted the computed Accumulated Depreciation for two years to COA and they promised to continue computing for depreciation on their PPE.</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DD6ECC">
            <w:pPr>
              <w:pStyle w:val="NoSpacing"/>
              <w:rPr>
                <w:rFonts w:ascii="Times New Roman" w:hAnsi="Times New Roman"/>
                <w:sz w:val="24"/>
                <w:szCs w:val="20"/>
                <w:vertAlign w:val="superscript"/>
              </w:rPr>
            </w:pPr>
            <w:r w:rsidRPr="00247391">
              <w:rPr>
                <w:rFonts w:ascii="Times New Roman" w:hAnsi="Times New Roman"/>
                <w:sz w:val="24"/>
                <w:szCs w:val="20"/>
                <w:vertAlign w:val="superscript"/>
              </w:rPr>
              <w:t xml:space="preserve">The Financial Analyst designate have already prepared the journal entry voucher and classifying the newly renovated building as property plant and equipment and already started applying the depreciation scheme for the building. </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VIII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Adjustments has already been made by Arteche National Agricultural School on the taking up of 2018 depreciation under 01 and Fund 05 per JEV No. 01-2019-02-0045 and 05-2019-02-078 respectively, both dated February 28, 2019 (see attached JEV)</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color w:val="FF0000"/>
                <w:spacing w:val="-6"/>
                <w:sz w:val="20"/>
                <w:szCs w:val="18"/>
                <w:highlight w:val="green"/>
              </w:rPr>
            </w:pPr>
            <w:r w:rsidRPr="00247391">
              <w:rPr>
                <w:rFonts w:ascii="Times New Roman" w:hAnsi="Times New Roman"/>
                <w:bCs/>
                <w:color w:val="FF0000"/>
                <w:sz w:val="16"/>
                <w:szCs w:val="16"/>
                <w:highlight w:val="green"/>
                <w:lang w:val="en-PH"/>
              </w:rPr>
              <w:t xml:space="preserve">ee. </w:t>
            </w:r>
            <w:r w:rsidRPr="00247391">
              <w:rPr>
                <w:rFonts w:ascii="Times New Roman" w:hAnsi="Times New Roman"/>
                <w:color w:val="FF0000"/>
                <w:spacing w:val="-6"/>
                <w:sz w:val="20"/>
                <w:szCs w:val="18"/>
                <w:highlight w:val="green"/>
              </w:rPr>
              <w:t>Misclassified PPE items:</w:t>
            </w:r>
          </w:p>
          <w:p w:rsidR="003A0A7B" w:rsidRPr="00247391" w:rsidRDefault="003A0A7B" w:rsidP="00247391">
            <w:pPr>
              <w:pStyle w:val="NoSpacing"/>
              <w:jc w:val="both"/>
              <w:rPr>
                <w:rFonts w:ascii="Times New Roman" w:hAnsi="Times New Roman"/>
                <w:bCs/>
                <w:color w:val="FF0000"/>
                <w:sz w:val="16"/>
                <w:szCs w:val="16"/>
                <w:highlight w:val="green"/>
                <w:lang w:val="en-PH"/>
              </w:rPr>
            </w:pPr>
            <w:r w:rsidRPr="00247391">
              <w:rPr>
                <w:rFonts w:ascii="Times New Roman" w:hAnsi="Times New Roman"/>
                <w:bCs/>
                <w:color w:val="FF0000"/>
                <w:sz w:val="16"/>
                <w:szCs w:val="16"/>
                <w:highlight w:val="green"/>
                <w:lang w:val="en-PH"/>
              </w:rPr>
              <w:t>I – P522,690.00</w:t>
            </w:r>
          </w:p>
          <w:p w:rsidR="003A0A7B" w:rsidRPr="00247391" w:rsidRDefault="003A0A7B" w:rsidP="00247391">
            <w:pPr>
              <w:pStyle w:val="NoSpacing"/>
              <w:jc w:val="both"/>
              <w:rPr>
                <w:rFonts w:ascii="Times New Roman" w:hAnsi="Times New Roman"/>
                <w:bCs/>
                <w:sz w:val="16"/>
                <w:szCs w:val="16"/>
                <w:highlight w:val="green"/>
                <w:lang w:val="en-PH"/>
              </w:rPr>
            </w:pPr>
            <w:r w:rsidRPr="00247391">
              <w:rPr>
                <w:rFonts w:ascii="Times New Roman" w:hAnsi="Times New Roman"/>
                <w:bCs/>
                <w:sz w:val="16"/>
                <w:szCs w:val="16"/>
                <w:highlight w:val="green"/>
                <w:lang w:val="en-PH"/>
              </w:rPr>
              <w:t>VI – P1,725,943.00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highlight w:val="green"/>
                <w:lang w:val="en-PH"/>
              </w:rPr>
              <w:t>X – P27,335,232.10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July 2019</w:t>
            </w:r>
          </w:p>
        </w:tc>
        <w:tc>
          <w:tcPr>
            <w:tcW w:w="7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July 2019</w:t>
            </w: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Not Yet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attached is the JEV from Pos Ilocos Sur and La Union on PPE adjustments, others are still to draw JEV on the adjustments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VI</w:t>
            </w:r>
          </w:p>
          <w:p w:rsidR="003A0A7B" w:rsidRPr="00247391" w:rsidRDefault="003A0A7B" w:rsidP="00811556">
            <w:pPr>
              <w:rPr>
                <w:rFonts w:ascii="Times New Roman" w:hAnsi="Times New Roman"/>
                <w:sz w:val="18"/>
                <w:szCs w:val="18"/>
              </w:rPr>
            </w:pPr>
            <w:r w:rsidRPr="00247391">
              <w:rPr>
                <w:rFonts w:ascii="Times New Roman" w:hAnsi="Times New Roman"/>
                <w:sz w:val="18"/>
                <w:szCs w:val="18"/>
              </w:rPr>
              <w:t>Corresponding adjusting entries shall be prepared to effect the reclassification of accounts as recommended.</w:t>
            </w:r>
          </w:p>
          <w:p w:rsidR="003A0A7B" w:rsidRPr="00247391" w:rsidRDefault="003A0A7B" w:rsidP="00811556">
            <w:pPr>
              <w:rPr>
                <w:rFonts w:ascii="Times New Roman" w:hAnsi="Times New Roman"/>
                <w:strike/>
                <w:sz w:val="18"/>
                <w:szCs w:val="18"/>
              </w:rPr>
            </w:pPr>
          </w:p>
          <w:p w:rsidR="003A0A7B" w:rsidRPr="00247391" w:rsidRDefault="003A0A7B" w:rsidP="00811556">
            <w:pPr>
              <w:rPr>
                <w:rFonts w:ascii="Times New Roman" w:hAnsi="Times New Roman"/>
                <w:strike/>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
                <w:bCs/>
                <w:sz w:val="20"/>
                <w:szCs w:val="19"/>
              </w:rPr>
              <w:t>5. MISSTATEMENTS IN BIOLOGICAL ASSETS</w:t>
            </w:r>
          </w:p>
        </w:tc>
        <w:tc>
          <w:tcPr>
            <w:tcW w:w="3240" w:type="dxa"/>
            <w:vMerge w:val="restart"/>
          </w:tcPr>
          <w:p w:rsidR="003A0A7B" w:rsidRPr="00247391" w:rsidRDefault="003A0A7B" w:rsidP="00247391">
            <w:pPr>
              <w:spacing w:after="0" w:line="240" w:lineRule="auto"/>
              <w:jc w:val="both"/>
              <w:rPr>
                <w:rFonts w:ascii="Times New Roman" w:hAnsi="Times New Roman"/>
                <w:b/>
              </w:rPr>
            </w:pPr>
            <w:r w:rsidRPr="00247391">
              <w:rPr>
                <w:rFonts w:ascii="Times New Roman" w:hAnsi="Times New Roman"/>
                <w:b/>
              </w:rPr>
              <w:t>We recommended that the Management:</w:t>
            </w:r>
          </w:p>
          <w:p w:rsidR="003A0A7B" w:rsidRPr="00247391" w:rsidRDefault="003A0A7B" w:rsidP="00247391">
            <w:pPr>
              <w:spacing w:after="0" w:line="240" w:lineRule="auto"/>
              <w:ind w:left="360" w:right="27"/>
              <w:jc w:val="both"/>
              <w:rPr>
                <w:rFonts w:ascii="Times New Roman" w:hAnsi="Times New Roman"/>
                <w:b/>
              </w:rPr>
            </w:pPr>
          </w:p>
          <w:p w:rsidR="003A0A7B" w:rsidRPr="00247391" w:rsidRDefault="003A0A7B" w:rsidP="00247391">
            <w:pPr>
              <w:numPr>
                <w:ilvl w:val="0"/>
                <w:numId w:val="43"/>
              </w:numPr>
              <w:spacing w:after="0" w:line="240" w:lineRule="auto"/>
              <w:ind w:left="252" w:hanging="252"/>
              <w:jc w:val="both"/>
              <w:rPr>
                <w:rFonts w:ascii="Times New Roman" w:hAnsi="Times New Roman"/>
                <w:b/>
              </w:rPr>
            </w:pPr>
            <w:r w:rsidRPr="00247391">
              <w:rPr>
                <w:rFonts w:ascii="Times New Roman" w:hAnsi="Times New Roman"/>
                <w:b/>
              </w:rPr>
              <w:t>contain the balances and the changes in fair value of all the biological assets due to physical/ price changes and submit the same to the Audit team;</w:t>
            </w:r>
          </w:p>
          <w:p w:rsidR="003A0A7B" w:rsidRPr="00247391" w:rsidRDefault="003A0A7B" w:rsidP="00247391">
            <w:pPr>
              <w:spacing w:after="0" w:line="240" w:lineRule="auto"/>
              <w:ind w:left="1440" w:hanging="720"/>
              <w:jc w:val="both"/>
              <w:rPr>
                <w:rFonts w:ascii="Times New Roman" w:hAnsi="Times New Roman"/>
                <w:b/>
              </w:rPr>
            </w:pPr>
          </w:p>
          <w:p w:rsidR="003A0A7B" w:rsidRPr="00247391" w:rsidRDefault="003A0A7B" w:rsidP="00247391">
            <w:pPr>
              <w:numPr>
                <w:ilvl w:val="0"/>
                <w:numId w:val="43"/>
              </w:numPr>
              <w:spacing w:after="0" w:line="240" w:lineRule="auto"/>
              <w:ind w:left="252" w:hanging="252"/>
              <w:jc w:val="both"/>
              <w:rPr>
                <w:rFonts w:ascii="Times New Roman" w:hAnsi="Times New Roman"/>
                <w:b/>
              </w:rPr>
            </w:pPr>
            <w:r w:rsidRPr="00247391">
              <w:rPr>
                <w:rFonts w:ascii="Times New Roman" w:hAnsi="Times New Roman"/>
                <w:b/>
              </w:rPr>
              <w:t>effect appropriate adjustments of Accumulated Surplus/ Deficit; and</w:t>
            </w:r>
          </w:p>
          <w:p w:rsidR="003A0A7B" w:rsidRPr="00247391" w:rsidRDefault="003A0A7B" w:rsidP="00247391">
            <w:pPr>
              <w:spacing w:after="0" w:line="240" w:lineRule="auto"/>
              <w:ind w:left="1440" w:hanging="720"/>
              <w:contextualSpacing/>
              <w:rPr>
                <w:rFonts w:ascii="Times New Roman" w:hAnsi="Times New Roman"/>
                <w:b/>
              </w:rPr>
            </w:pPr>
          </w:p>
          <w:p w:rsidR="003A0A7B" w:rsidRPr="00247391" w:rsidRDefault="003A0A7B" w:rsidP="00247391">
            <w:pPr>
              <w:pStyle w:val="NoSpacing"/>
              <w:tabs>
                <w:tab w:val="left" w:pos="1440"/>
              </w:tabs>
              <w:jc w:val="both"/>
              <w:rPr>
                <w:rFonts w:ascii="Times New Roman" w:hAnsi="Times New Roman"/>
                <w:b/>
                <w:sz w:val="24"/>
                <w:szCs w:val="24"/>
              </w:rPr>
            </w:pPr>
            <w:r w:rsidRPr="00247391">
              <w:rPr>
                <w:rFonts w:ascii="Times New Roman" w:hAnsi="Times New Roman"/>
                <w:b/>
                <w:sz w:val="24"/>
                <w:szCs w:val="24"/>
              </w:rPr>
              <w:t>Instruct the Accountant and the Biological Asset’s Caretaker/Officer in charge or Property Custodian to reconcile monthly their records to provide updated reports.</w:t>
            </w: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vMerge w:val="restart"/>
          </w:tcPr>
          <w:p w:rsidR="003A0A7B" w:rsidRPr="00247391" w:rsidRDefault="003A0A7B" w:rsidP="00247391">
            <w:pPr>
              <w:spacing w:after="0" w:line="240" w:lineRule="auto"/>
              <w:jc w:val="both"/>
              <w:rPr>
                <w:rFonts w:ascii="Times New Roman" w:hAnsi="Times New Roman"/>
                <w:sz w:val="18"/>
                <w:szCs w:val="18"/>
              </w:rPr>
            </w:pPr>
          </w:p>
          <w:p w:rsidR="003A0A7B" w:rsidRPr="00247391" w:rsidRDefault="003A0A7B" w:rsidP="00247391">
            <w:pPr>
              <w:spacing w:after="0" w:line="240" w:lineRule="auto"/>
              <w:jc w:val="both"/>
              <w:rPr>
                <w:rFonts w:ascii="Times New Roman" w:hAnsi="Times New Roman"/>
                <w:sz w:val="18"/>
                <w:szCs w:val="18"/>
              </w:rPr>
            </w:pPr>
          </w:p>
          <w:p w:rsidR="003A0A7B" w:rsidRPr="00247391" w:rsidRDefault="003A0A7B" w:rsidP="00247391">
            <w:pPr>
              <w:spacing w:after="0" w:line="240" w:lineRule="auto"/>
              <w:jc w:val="both"/>
              <w:rPr>
                <w:rFonts w:ascii="Times New Roman" w:hAnsi="Times New Roman"/>
                <w:sz w:val="18"/>
                <w:szCs w:val="18"/>
              </w:rPr>
            </w:pPr>
          </w:p>
          <w:p w:rsidR="003A0A7B" w:rsidRPr="00247391" w:rsidRDefault="003A0A7B" w:rsidP="00247391">
            <w:pPr>
              <w:spacing w:after="0" w:line="240" w:lineRule="auto"/>
              <w:jc w:val="both"/>
              <w:rPr>
                <w:rFonts w:ascii="Times New Roman" w:hAnsi="Times New Roman"/>
                <w:sz w:val="18"/>
                <w:szCs w:val="18"/>
              </w:rPr>
            </w:pPr>
            <w:r w:rsidRPr="00247391">
              <w:rPr>
                <w:rFonts w:ascii="Times New Roman" w:hAnsi="Times New Roman"/>
                <w:sz w:val="18"/>
                <w:szCs w:val="18"/>
              </w:rPr>
              <w:t>Region XI</w:t>
            </w:r>
          </w:p>
          <w:p w:rsidR="003A0A7B" w:rsidRPr="00247391" w:rsidRDefault="003A0A7B" w:rsidP="00247391">
            <w:pPr>
              <w:spacing w:after="0" w:line="240" w:lineRule="auto"/>
              <w:jc w:val="both"/>
              <w:rPr>
                <w:rFonts w:ascii="Times New Roman" w:eastAsia="Batang" w:hAnsi="Times New Roman"/>
                <w:sz w:val="18"/>
                <w:szCs w:val="18"/>
              </w:rPr>
            </w:pPr>
            <w:r w:rsidRPr="00247391">
              <w:rPr>
                <w:rFonts w:ascii="Times New Roman" w:hAnsi="Times New Roman"/>
                <w:sz w:val="18"/>
                <w:szCs w:val="18"/>
              </w:rPr>
              <w:t xml:space="preserve">The Management commented that </w:t>
            </w:r>
            <w:r w:rsidRPr="00247391">
              <w:rPr>
                <w:rFonts w:ascii="Times New Roman" w:hAnsi="Times New Roman"/>
                <w:bCs/>
                <w:sz w:val="18"/>
                <w:szCs w:val="18"/>
              </w:rPr>
              <w:t>the</w:t>
            </w:r>
            <w:r w:rsidRPr="00247391">
              <w:rPr>
                <w:rFonts w:ascii="Times New Roman" w:eastAsia="Batang" w:hAnsi="Times New Roman"/>
                <w:sz w:val="18"/>
                <w:szCs w:val="18"/>
              </w:rPr>
              <w:t xml:space="preserve"> previous accountant did not establish a system process flow for Biological Assets and for the recognition of gain/loss on physical/price change and the disclosure on the financial statements. The new accountant is having a hard time figuring out to come up with solutions in order to fully implement a system with efficient and effective processes to properly record, recognize, and disclose the said Biological Assets.  They will carefully examine and implement the recommendations and will create a system process flow for Biological Assets and aims to fully implement the recommendations within the 2</w:t>
            </w:r>
            <w:r w:rsidRPr="00247391">
              <w:rPr>
                <w:rFonts w:ascii="Times New Roman" w:eastAsia="Batang" w:hAnsi="Times New Roman"/>
                <w:sz w:val="18"/>
                <w:szCs w:val="18"/>
                <w:vertAlign w:val="superscript"/>
              </w:rPr>
              <w:t>nd</w:t>
            </w:r>
            <w:r w:rsidRPr="00247391">
              <w:rPr>
                <w:rFonts w:ascii="Times New Roman" w:eastAsia="Batang" w:hAnsi="Times New Roman"/>
                <w:sz w:val="18"/>
                <w:szCs w:val="18"/>
              </w:rPr>
              <w:t xml:space="preserve"> and 3</w:t>
            </w:r>
            <w:r w:rsidRPr="00247391">
              <w:rPr>
                <w:rFonts w:ascii="Times New Roman" w:eastAsia="Batang" w:hAnsi="Times New Roman"/>
                <w:sz w:val="18"/>
                <w:szCs w:val="18"/>
                <w:vertAlign w:val="superscript"/>
              </w:rPr>
              <w:t>rd</w:t>
            </w:r>
            <w:r w:rsidRPr="00247391">
              <w:rPr>
                <w:rFonts w:ascii="Times New Roman" w:eastAsia="Batang" w:hAnsi="Times New Roman"/>
                <w:sz w:val="18"/>
                <w:szCs w:val="18"/>
              </w:rPr>
              <w:t xml:space="preserve"> week of March 2019.</w:t>
            </w:r>
          </w:p>
          <w:p w:rsidR="003A0A7B" w:rsidRPr="00247391" w:rsidRDefault="003A0A7B" w:rsidP="00247391">
            <w:pPr>
              <w:spacing w:after="0" w:line="240" w:lineRule="auto"/>
              <w:jc w:val="both"/>
              <w:rPr>
                <w:rFonts w:ascii="Times New Roman" w:eastAsia="Batang" w:hAnsi="Times New Roman"/>
                <w:sz w:val="18"/>
                <w:szCs w:val="18"/>
              </w:rPr>
            </w:pPr>
          </w:p>
          <w:p w:rsidR="003A0A7B" w:rsidRPr="00247391" w:rsidRDefault="003A0A7B" w:rsidP="00247391">
            <w:pPr>
              <w:spacing w:after="0" w:line="240" w:lineRule="auto"/>
              <w:jc w:val="both"/>
              <w:rPr>
                <w:rFonts w:ascii="Times New Roman" w:hAnsi="Times New Roman"/>
                <w:sz w:val="18"/>
                <w:szCs w:val="18"/>
              </w:rPr>
            </w:pPr>
            <w:r w:rsidRPr="00247391">
              <w:rPr>
                <w:rFonts w:ascii="Times New Roman" w:hAnsi="Times New Roman"/>
                <w:sz w:val="18"/>
                <w:szCs w:val="18"/>
              </w:rPr>
              <w:t>The persons/departments responsible conducted a meeting last February 11, 2019, discussing the actions to be taken regarding this matter. The management aims to come up with a process flow that is compliant with the current existing guidelines and regulations within the month of April to June 2019.</w:t>
            </w: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1"/>
                <w:szCs w:val="21"/>
              </w:rPr>
            </w:pPr>
            <w:r w:rsidRPr="00247391">
              <w:rPr>
                <w:rFonts w:ascii="Times New Roman" w:hAnsi="Times New Roman"/>
                <w:bCs/>
                <w:sz w:val="16"/>
                <w:szCs w:val="16"/>
                <w:lang w:val="en-PH"/>
              </w:rPr>
              <w:t xml:space="preserve">ff. </w:t>
            </w:r>
            <w:r w:rsidRPr="00247391">
              <w:rPr>
                <w:rFonts w:ascii="Times New Roman" w:hAnsi="Times New Roman"/>
                <w:sz w:val="21"/>
                <w:szCs w:val="21"/>
              </w:rPr>
              <w:t>XI – WNAS: Non-recording of biological assets and non-recognition of gain/loss due to physical/price changes</w:t>
            </w:r>
          </w:p>
          <w:p w:rsidR="003A0A7B" w:rsidRPr="00247391" w:rsidRDefault="003A0A7B" w:rsidP="00247391">
            <w:pPr>
              <w:pStyle w:val="NoSpacing"/>
              <w:jc w:val="both"/>
              <w:rPr>
                <w:rFonts w:ascii="Times New Roman" w:hAnsi="Times New Roman"/>
              </w:rPr>
            </w:pPr>
            <w:r w:rsidRPr="00247391">
              <w:rPr>
                <w:rFonts w:ascii="Times New Roman" w:hAnsi="Times New Roman"/>
                <w:sz w:val="21"/>
                <w:szCs w:val="21"/>
              </w:rPr>
              <w:t>Biological Assets - P</w:t>
            </w:r>
            <w:r w:rsidRPr="00247391">
              <w:rPr>
                <w:rFonts w:ascii="Times New Roman" w:hAnsi="Times New Roman"/>
              </w:rPr>
              <w:t>758,000.00</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z w:val="21"/>
                <w:szCs w:val="21"/>
              </w:rPr>
              <w:t>Gain/Loss from Changes in fair value less costs to sell of biological assets due to Physical/Price change – not indicated</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On-going</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vMerge/>
          </w:tcPr>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
                <w:bCs/>
                <w:sz w:val="20"/>
                <w:szCs w:val="19"/>
              </w:rPr>
              <w:t>6. MISSTATEMENTS IN OTHER ASSETS</w:t>
            </w:r>
          </w:p>
        </w:tc>
        <w:tc>
          <w:tcPr>
            <w:tcW w:w="3240" w:type="dxa"/>
            <w:vMerge w:val="restart"/>
          </w:tcPr>
          <w:p w:rsidR="003A0A7B" w:rsidRPr="00247391" w:rsidRDefault="003A0A7B" w:rsidP="00247391">
            <w:pPr>
              <w:spacing w:after="0" w:line="240" w:lineRule="auto"/>
              <w:jc w:val="both"/>
              <w:rPr>
                <w:rFonts w:ascii="Times New Roman" w:hAnsi="Times New Roman"/>
                <w:b/>
              </w:rPr>
            </w:pPr>
            <w:r w:rsidRPr="00247391">
              <w:rPr>
                <w:rFonts w:ascii="Times New Roman" w:hAnsi="Times New Roman"/>
                <w:b/>
              </w:rPr>
              <w:t>We recommended that the Management of the concerned offices:</w:t>
            </w:r>
          </w:p>
          <w:p w:rsidR="003A0A7B" w:rsidRPr="00247391" w:rsidRDefault="003A0A7B" w:rsidP="00247391">
            <w:pPr>
              <w:spacing w:after="0" w:line="240" w:lineRule="auto"/>
              <w:ind w:left="360"/>
              <w:contextualSpacing/>
              <w:jc w:val="both"/>
              <w:rPr>
                <w:rFonts w:ascii="Times New Roman" w:hAnsi="Times New Roman"/>
                <w:b/>
              </w:rPr>
            </w:pPr>
          </w:p>
          <w:p w:rsidR="003A0A7B" w:rsidRPr="00247391" w:rsidRDefault="003A0A7B" w:rsidP="00247391">
            <w:pPr>
              <w:numPr>
                <w:ilvl w:val="0"/>
                <w:numId w:val="44"/>
              </w:numPr>
              <w:spacing w:after="0" w:line="240" w:lineRule="auto"/>
              <w:ind w:left="252" w:hanging="252"/>
              <w:jc w:val="both"/>
              <w:rPr>
                <w:rFonts w:ascii="Times New Roman" w:hAnsi="Times New Roman"/>
                <w:b/>
              </w:rPr>
            </w:pPr>
            <w:r w:rsidRPr="00247391">
              <w:rPr>
                <w:rFonts w:ascii="Times New Roman" w:hAnsi="Times New Roman"/>
                <w:b/>
              </w:rPr>
              <w:t>Identify the accounts affected, correct, reconcile and effect the adjustments made as prescribed in the abovementioned provisions of the GAM for NGAs;</w:t>
            </w:r>
          </w:p>
          <w:p w:rsidR="003A0A7B" w:rsidRPr="00247391" w:rsidRDefault="003A0A7B" w:rsidP="00247391">
            <w:pPr>
              <w:spacing w:after="0" w:line="240" w:lineRule="auto"/>
              <w:ind w:left="1440"/>
              <w:contextualSpacing/>
              <w:jc w:val="both"/>
              <w:rPr>
                <w:rFonts w:ascii="Times New Roman" w:hAnsi="Times New Roman"/>
                <w:b/>
              </w:rPr>
            </w:pPr>
          </w:p>
          <w:p w:rsidR="003A0A7B" w:rsidRPr="00247391" w:rsidRDefault="003A0A7B" w:rsidP="00247391">
            <w:pPr>
              <w:numPr>
                <w:ilvl w:val="0"/>
                <w:numId w:val="44"/>
              </w:numPr>
              <w:spacing w:after="0" w:line="240" w:lineRule="auto"/>
              <w:ind w:left="252" w:hanging="252"/>
              <w:jc w:val="both"/>
              <w:rPr>
                <w:rFonts w:ascii="Times New Roman" w:hAnsi="Times New Roman"/>
                <w:b/>
              </w:rPr>
            </w:pPr>
            <w:r w:rsidRPr="00247391">
              <w:rPr>
                <w:rFonts w:ascii="Times New Roman" w:hAnsi="Times New Roman"/>
                <w:b/>
              </w:rPr>
              <w:t xml:space="preserve">submit Journal Entry Vouchers together with the necessary documents to support the propriety of all recorded adjustments/reclassification made on the Other Assets/the related accounts and for all future non-cash transactions/ adjustments; and </w:t>
            </w:r>
          </w:p>
          <w:p w:rsidR="003A0A7B" w:rsidRPr="00247391" w:rsidRDefault="003A0A7B" w:rsidP="00247391">
            <w:pPr>
              <w:spacing w:after="0" w:line="240" w:lineRule="auto"/>
              <w:ind w:left="1440" w:right="27"/>
              <w:jc w:val="both"/>
              <w:rPr>
                <w:rFonts w:ascii="Times New Roman" w:hAnsi="Times New Roman"/>
                <w:b/>
              </w:rPr>
            </w:pPr>
          </w:p>
          <w:p w:rsidR="003A0A7B" w:rsidRPr="00247391" w:rsidRDefault="003A0A7B" w:rsidP="00247391">
            <w:pPr>
              <w:numPr>
                <w:ilvl w:val="0"/>
                <w:numId w:val="44"/>
              </w:numPr>
              <w:spacing w:after="0" w:line="240" w:lineRule="auto"/>
              <w:ind w:left="252" w:hanging="252"/>
              <w:jc w:val="both"/>
              <w:rPr>
                <w:rFonts w:ascii="Times New Roman" w:hAnsi="Times New Roman"/>
                <w:b/>
              </w:rPr>
            </w:pPr>
            <w:r w:rsidRPr="00247391">
              <w:rPr>
                <w:rFonts w:ascii="Times New Roman" w:hAnsi="Times New Roman"/>
                <w:b/>
              </w:rPr>
              <w:t>always ensure that all transactions recorded on the accounts are accurate and proper in accordance with the abovementioned provisions of the GAM for the fair presentation of the Financial Statements.</w:t>
            </w:r>
          </w:p>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vMerge w:val="restart"/>
          </w:tcPr>
          <w:p w:rsidR="003A0A7B" w:rsidRPr="00247391" w:rsidRDefault="003A0A7B" w:rsidP="00247391">
            <w:pPr>
              <w:autoSpaceDE w:val="0"/>
              <w:autoSpaceDN w:val="0"/>
              <w:adjustRightInd w:val="0"/>
              <w:spacing w:after="0" w:line="240" w:lineRule="auto"/>
              <w:ind w:left="46" w:right="27"/>
              <w:contextualSpacing/>
              <w:jc w:val="both"/>
              <w:rPr>
                <w:rFonts w:ascii="Times New Roman" w:hAnsi="Times New Roman"/>
                <w:bCs/>
                <w:iCs/>
                <w:sz w:val="18"/>
                <w:szCs w:val="18"/>
              </w:rPr>
            </w:pPr>
          </w:p>
          <w:p w:rsidR="003A0A7B" w:rsidRPr="00247391" w:rsidRDefault="003A0A7B" w:rsidP="00247391">
            <w:pPr>
              <w:pStyle w:val="NoSpacing"/>
              <w:jc w:val="both"/>
              <w:rPr>
                <w:rFonts w:ascii="Times New Roman" w:hAnsi="Times New Roman"/>
                <w:bCs/>
                <w:i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On the process of verification with PSD</w:t>
            </w:r>
          </w:p>
          <w:p w:rsidR="003A0A7B" w:rsidRPr="00247391" w:rsidRDefault="003A0A7B" w:rsidP="00247391">
            <w:pPr>
              <w:pStyle w:val="NoSpacing"/>
              <w:jc w:val="both"/>
              <w:rPr>
                <w:rFonts w:ascii="Times New Roman" w:hAnsi="Times New Roman"/>
                <w:bCs/>
                <w:i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PPE Account</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Region VI – PO Iloilo </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Adjusting journal entries were prepared and submitted to the COA on April 5, 2019.</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autoSpaceDE w:val="0"/>
              <w:autoSpaceDN w:val="0"/>
              <w:adjustRightInd w:val="0"/>
              <w:spacing w:after="0" w:line="240" w:lineRule="auto"/>
              <w:ind w:left="46" w:right="27"/>
              <w:contextualSpacing/>
              <w:jc w:val="both"/>
              <w:rPr>
                <w:rFonts w:ascii="Times New Roman" w:hAnsi="Times New Roman"/>
                <w:bCs/>
                <w:iCs/>
                <w:sz w:val="18"/>
                <w:szCs w:val="18"/>
              </w:rPr>
            </w:pPr>
            <w:r w:rsidRPr="00247391">
              <w:rPr>
                <w:rFonts w:ascii="Times New Roman" w:hAnsi="Times New Roman"/>
                <w:bCs/>
                <w:iCs/>
                <w:sz w:val="18"/>
                <w:szCs w:val="18"/>
              </w:rPr>
              <w:t>Management commented that an Office Order No. 9, Series of 2019, dated March 14, 2019 was issued by the Provincial Director and also directed to identify all liquidations which were not recorded at year-end and to prepare the adjusting entry as suggested to correct the errors.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 – RTC</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They will instruct the Regional Accountant to take-up the necessary journal entries to correct the account balances relative to Guaranty and Other Deposits. </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refund on deposit which accrued to the account of the Regional Office in CY2018 can no longer be deposited to the National Treasury since it was directly offset to account no. 7886661935 as part of lapsed Agency funds.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Regional Training Center, however, will directly deposit the refund to the National Treasury and was, already, instructed to provide the Regional Accountant the deposit slip and other supporting documents to properly record the remittance of refund received from the Davao Light and Power Co., Inc.</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1.  The Accountant already created a monitoring report of all accounts recorded under Guaranty Deposits and Other Deposits account and will be updated whenever necessary.</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2. The Accountant has taken up the unrecorded Bill Deposits on the books of account in February 2019 under account nos. 5753612222 &amp; 3558833111 amounting to P12,739.06 &amp; P32,769.45, respectively per JEV No. 01-2019-02-0053 dated 2/28/2019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3. The management already sent a request letter addresed to DLPC on the computation of interest on Bill Deposit on March 5,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4. The Accountant will further disclose the details of the Guaranty Deposits and Other Deposits account in the Notes to Financial Statements starting CY 2019 and onwards.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5. The RTC Financial Analyst has taken up the adjustment upon remittance of the refund on deposit amounting to P244,450.04 to the National Treasury on February 28,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6. The Accountant has taken up the suggested adjusting entries under Fund 101 in the February 2019 financial reports per JEV Nos. 01-2019-02-0051, 01-2019-02-0052, 01-2019-02-0053 and 01-2019-02-0054 dated 2/28/2019 and in March 2019 financial reports per JEV No. 01-2019-03-0088 dated 3/29/2019 except for:</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F. the refund on Special Deposits amounting to P239,025.25 since the amount was directly offset against the electric bills of the Regional Office and the Provincial Training Center-Davao in CY 2018. Copies of the offset bills were submitted to the Office of the Resident Auditors on February 28, 2019. </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7. The management already sent a request letter addresed to DLPC on the refund of special deposits under account nos. 1629212222 and 7856515156 totalling P496,766.86 on March 15,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8. The amount of P239,025.25 could no longer be remitted the National Treasury since the full amount were requested and directly offset against the electric bills of the Regional Office and the Provincial Training Center - Davao in CY 2018. Copies of the offset bills were submitted to the Office of the Resident Auditors on February 28, 2019.</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gg. CO - </w:t>
            </w:r>
            <w:r w:rsidRPr="00247391">
              <w:rPr>
                <w:rFonts w:ascii="Times New Roman" w:hAnsi="Times New Roman"/>
                <w:sz w:val="20"/>
                <w:szCs w:val="20"/>
              </w:rPr>
              <w:t>Various reclassifications of PPE, Semi-expendable assets, Intra and Inter-agency receivables and transactions subject for reconciliation that were dumped into the Other Assets account - P(669,604,970.09)</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vMerge/>
          </w:tcPr>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 xml:space="preserve">hh. CAR – RTC: </w:t>
            </w:r>
            <w:r w:rsidRPr="00247391">
              <w:rPr>
                <w:rFonts w:ascii="Times New Roman" w:hAnsi="Times New Roman"/>
                <w:sz w:val="20"/>
                <w:szCs w:val="20"/>
              </w:rPr>
              <w:t>Erroneous transfer of fully depreciated and obsolete PPE to Other Assets in CYs 2017-2018 by crediting Accumulated Surplus/deficit - P(3,191,370.79)</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vMerge/>
          </w:tcPr>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 xml:space="preserve">ii. </w:t>
            </w:r>
            <w:r w:rsidRPr="00247391">
              <w:rPr>
                <w:rFonts w:ascii="Times New Roman" w:hAnsi="Times New Roman"/>
                <w:sz w:val="20"/>
                <w:szCs w:val="20"/>
              </w:rPr>
              <w:t>VI – PO Iloilo: Liquidation of training allowances for CY 2018 not recorded:</w:t>
            </w:r>
          </w:p>
          <w:p w:rsidR="003A0A7B" w:rsidRPr="00247391" w:rsidRDefault="003A0A7B" w:rsidP="00247391">
            <w:pPr>
              <w:spacing w:after="0" w:line="240" w:lineRule="auto"/>
              <w:contextualSpacing/>
              <w:rPr>
                <w:rFonts w:ascii="Times New Roman" w:hAnsi="Times New Roman"/>
                <w:sz w:val="20"/>
                <w:szCs w:val="20"/>
              </w:rPr>
            </w:pPr>
            <w:r w:rsidRPr="00247391">
              <w:rPr>
                <w:rFonts w:ascii="Times New Roman" w:hAnsi="Times New Roman"/>
                <w:sz w:val="20"/>
                <w:szCs w:val="20"/>
              </w:rPr>
              <w:t>Advances to SDO - P(438,969.52)</w:t>
            </w:r>
          </w:p>
          <w:p w:rsidR="003A0A7B" w:rsidRPr="00247391" w:rsidRDefault="003A0A7B" w:rsidP="00247391">
            <w:pPr>
              <w:spacing w:after="0" w:line="240" w:lineRule="auto"/>
              <w:contextualSpacing/>
              <w:rPr>
                <w:rFonts w:ascii="Times New Roman" w:hAnsi="Times New Roman"/>
                <w:sz w:val="20"/>
                <w:szCs w:val="20"/>
              </w:rPr>
            </w:pPr>
          </w:p>
          <w:p w:rsidR="003A0A7B" w:rsidRPr="00247391" w:rsidRDefault="003A0A7B" w:rsidP="00247391">
            <w:pPr>
              <w:spacing w:after="0" w:line="240" w:lineRule="auto"/>
              <w:contextualSpacing/>
              <w:rPr>
                <w:rFonts w:ascii="Times New Roman" w:hAnsi="Times New Roman"/>
                <w:sz w:val="20"/>
                <w:szCs w:val="20"/>
              </w:rPr>
            </w:pPr>
          </w:p>
          <w:p w:rsidR="003A0A7B" w:rsidRPr="00247391" w:rsidRDefault="003A0A7B" w:rsidP="00247391">
            <w:pPr>
              <w:spacing w:after="0" w:line="240" w:lineRule="auto"/>
              <w:contextualSpacing/>
              <w:rPr>
                <w:rFonts w:ascii="Times New Roman" w:hAnsi="Times New Roman"/>
                <w:sz w:val="20"/>
                <w:szCs w:val="20"/>
              </w:rPr>
            </w:pP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vMerge/>
          </w:tcPr>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 xml:space="preserve">jj. XI – RTC: </w:t>
            </w:r>
            <w:r w:rsidRPr="00247391">
              <w:rPr>
                <w:rFonts w:ascii="Times New Roman" w:hAnsi="Times New Roman"/>
                <w:sz w:val="20"/>
                <w:szCs w:val="20"/>
              </w:rPr>
              <w:t>Improper use of refund from special deposits, misclassification of account, erroneous credit to Guaranty Deposits account and unrecorded Bill Deposits:</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Guaranty Deposits - P(669,123.15)</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z w:val="20"/>
                <w:szCs w:val="20"/>
              </w:rPr>
              <w:t>Other Deposits - P496,766.86</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E447EA">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Not Implemented</w:t>
            </w:r>
          </w:p>
          <w:p w:rsidR="003A0A7B" w:rsidRPr="00247391" w:rsidRDefault="003A0A7B" w:rsidP="00CD5590">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E447EA">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Not Implemented</w:t>
            </w:r>
          </w:p>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vMerge/>
          </w:tcPr>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
                <w:bCs/>
                <w:sz w:val="20"/>
                <w:szCs w:val="19"/>
              </w:rPr>
              <w:t>7. MISSTATEMENTS IN LIABILITIES</w:t>
            </w:r>
          </w:p>
        </w:tc>
        <w:tc>
          <w:tcPr>
            <w:tcW w:w="3240" w:type="dxa"/>
            <w:vMerge w:val="restart"/>
          </w:tcPr>
          <w:p w:rsidR="003A0A7B" w:rsidRPr="00247391" w:rsidRDefault="003A0A7B" w:rsidP="00247391">
            <w:pPr>
              <w:spacing w:after="0" w:line="240" w:lineRule="auto"/>
              <w:jc w:val="both"/>
              <w:rPr>
                <w:rFonts w:ascii="Times New Roman" w:hAnsi="Times New Roman"/>
                <w:b/>
              </w:rPr>
            </w:pPr>
            <w:r w:rsidRPr="00247391">
              <w:rPr>
                <w:rFonts w:ascii="Times New Roman" w:hAnsi="Times New Roman"/>
                <w:b/>
              </w:rPr>
              <w:t>We recommended that the Management to require the Accounting Division to:</w:t>
            </w:r>
          </w:p>
          <w:p w:rsidR="003A0A7B" w:rsidRPr="00247391" w:rsidRDefault="003A0A7B" w:rsidP="00247391">
            <w:pPr>
              <w:spacing w:after="0" w:line="240" w:lineRule="auto"/>
              <w:ind w:left="360" w:right="27"/>
              <w:jc w:val="both"/>
              <w:rPr>
                <w:rFonts w:ascii="Times New Roman" w:hAnsi="Times New Roman"/>
                <w:b/>
              </w:rPr>
            </w:pPr>
          </w:p>
          <w:p w:rsidR="003A0A7B" w:rsidRPr="00247391" w:rsidRDefault="003A0A7B" w:rsidP="00247391">
            <w:pPr>
              <w:numPr>
                <w:ilvl w:val="0"/>
                <w:numId w:val="45"/>
              </w:numPr>
              <w:spacing w:after="0" w:line="240" w:lineRule="auto"/>
              <w:ind w:left="342" w:right="27" w:hanging="342"/>
              <w:jc w:val="both"/>
              <w:rPr>
                <w:rFonts w:ascii="Times New Roman" w:hAnsi="Times New Roman"/>
                <w:b/>
              </w:rPr>
            </w:pPr>
            <w:r w:rsidRPr="00247391">
              <w:rPr>
                <w:rFonts w:ascii="Times New Roman" w:hAnsi="Times New Roman"/>
                <w:b/>
              </w:rPr>
              <w:t>Prepare adjusting entries to correct the balances of the accounts; and</w:t>
            </w:r>
          </w:p>
          <w:p w:rsidR="003A0A7B" w:rsidRPr="00247391" w:rsidRDefault="003A0A7B" w:rsidP="00247391">
            <w:pPr>
              <w:spacing w:after="0" w:line="240" w:lineRule="auto"/>
              <w:ind w:left="1530" w:right="27" w:hanging="450"/>
              <w:jc w:val="both"/>
              <w:rPr>
                <w:rFonts w:ascii="Times New Roman" w:hAnsi="Times New Roman"/>
                <w:b/>
              </w:rPr>
            </w:pPr>
          </w:p>
          <w:p w:rsidR="003A0A7B" w:rsidRPr="00247391" w:rsidRDefault="003A0A7B" w:rsidP="00247391">
            <w:pPr>
              <w:numPr>
                <w:ilvl w:val="0"/>
                <w:numId w:val="45"/>
              </w:numPr>
              <w:spacing w:after="0" w:line="240" w:lineRule="auto"/>
              <w:ind w:left="342" w:right="27" w:hanging="342"/>
              <w:jc w:val="both"/>
              <w:rPr>
                <w:rFonts w:ascii="Times New Roman" w:hAnsi="Times New Roman"/>
                <w:b/>
              </w:rPr>
            </w:pPr>
            <w:r w:rsidRPr="00247391">
              <w:rPr>
                <w:rFonts w:ascii="Times New Roman" w:hAnsi="Times New Roman"/>
                <w:b/>
              </w:rPr>
              <w:t xml:space="preserve">exercise due care in the recording of financial transactions to avoid errors and ensure fair presentation of the financial statements. </w:t>
            </w:r>
          </w:p>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 xml:space="preserve">kk. CO - </w:t>
            </w:r>
            <w:r w:rsidRPr="00247391">
              <w:rPr>
                <w:rFonts w:ascii="Times New Roman" w:hAnsi="Times New Roman"/>
                <w:sz w:val="20"/>
                <w:szCs w:val="20"/>
              </w:rPr>
              <w:t>Errors in classification of Due to NGAs and GOCCs:</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Due to GSIS - P16,387.88</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Due to Pag-IBIG - P1,912.83</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Due to Philhealth – P2,625.00</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Due to GOCCs (NHMFC) - P2,499.16</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z w:val="20"/>
                <w:szCs w:val="20"/>
              </w:rPr>
              <w:t>Other Payables - P(23,424.87)</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sz w:val="18"/>
                <w:szCs w:val="18"/>
              </w:rPr>
              <w:t xml:space="preserve">The trust liabilities due to government owned and controlled corporations (GOCCs) in the Other Payables account amounting to </w:t>
            </w:r>
            <w:r w:rsidRPr="00247391">
              <w:rPr>
                <w:rFonts w:ascii="Tahoma" w:hAnsi="Tahoma" w:cs="Tahoma"/>
                <w:sz w:val="18"/>
                <w:szCs w:val="18"/>
              </w:rPr>
              <w:t>₱</w:t>
            </w:r>
            <w:r w:rsidRPr="00247391">
              <w:rPr>
                <w:rFonts w:ascii="Times New Roman" w:hAnsi="Times New Roman"/>
                <w:sz w:val="18"/>
                <w:szCs w:val="18"/>
              </w:rPr>
              <w:t>23,424.87 represents contributions due to the government agencies and other authorized agencies already deducted from agency personnel payroll but which details, like policy number or updated basic salary, as a consequence of appointment, promotion or step increment,  is not yet reflected in the remittance system, therefore prohibiting the agency from remitting the same.</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ll.</w:t>
            </w:r>
            <w:r w:rsidRPr="00247391">
              <w:rPr>
                <w:rFonts w:ascii="Times New Roman" w:hAnsi="Times New Roman"/>
                <w:sz w:val="20"/>
                <w:szCs w:val="20"/>
              </w:rPr>
              <w:t xml:space="preserve"> CAR – PO Apayao:</w:t>
            </w:r>
            <w:r w:rsidRPr="00247391">
              <w:rPr>
                <w:rFonts w:ascii="Times New Roman" w:hAnsi="Times New Roman"/>
                <w:bCs/>
                <w:sz w:val="16"/>
                <w:szCs w:val="16"/>
                <w:lang w:val="en-PH"/>
              </w:rPr>
              <w:t xml:space="preserve"> </w:t>
            </w:r>
            <w:r w:rsidRPr="00247391">
              <w:rPr>
                <w:rFonts w:ascii="Times New Roman" w:hAnsi="Times New Roman"/>
                <w:sz w:val="20"/>
                <w:szCs w:val="20"/>
              </w:rPr>
              <w:t>Errors in recording of settlement of payables:</w:t>
            </w:r>
          </w:p>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sz w:val="20"/>
                <w:szCs w:val="20"/>
              </w:rPr>
              <w:t>Accounts Payable - P(273,700.00)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highlight w:val="yellow"/>
              </w:rPr>
              <w:t>Adjusted the said account thru JEV</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 xml:space="preserve">mm. </w:t>
            </w:r>
            <w:r w:rsidRPr="00247391">
              <w:rPr>
                <w:rFonts w:ascii="Times New Roman" w:hAnsi="Times New Roman"/>
                <w:bCs/>
                <w:sz w:val="20"/>
                <w:szCs w:val="20"/>
              </w:rPr>
              <w:t>CAR – PO Apayao:</w:t>
            </w:r>
            <w:r w:rsidRPr="00247391">
              <w:rPr>
                <w:rFonts w:ascii="Times New Roman" w:hAnsi="Times New Roman"/>
                <w:sz w:val="20"/>
                <w:szCs w:val="20"/>
              </w:rPr>
              <w:t xml:space="preserve"> Unrecognized funds received from the Central Office and utilization of the PO Apayao:</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z w:val="20"/>
                <w:szCs w:val="20"/>
              </w:rPr>
              <w:t>Due to Central Office - P921,952.21</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 – An adjusting Journal Entry Nos. 009 &amp; 010 dated March 5, 2019 was effected to recognized such funds received.</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20"/>
                <w:szCs w:val="20"/>
              </w:rPr>
            </w:pPr>
            <w:r w:rsidRPr="00247391">
              <w:rPr>
                <w:rFonts w:ascii="Times New Roman" w:hAnsi="Times New Roman"/>
                <w:bCs/>
                <w:sz w:val="16"/>
                <w:szCs w:val="16"/>
                <w:lang w:val="en-PH"/>
              </w:rPr>
              <w:t xml:space="preserve">nn. CAR: </w:t>
            </w:r>
            <w:r w:rsidRPr="00247391">
              <w:rPr>
                <w:rFonts w:ascii="Times New Roman" w:hAnsi="Times New Roman"/>
                <w:bCs/>
                <w:sz w:val="20"/>
                <w:szCs w:val="20"/>
              </w:rPr>
              <w:t>Purchases not yet received recorded as inventories:</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z w:val="20"/>
                <w:szCs w:val="20"/>
              </w:rPr>
              <w:t>Accounts Payable - P176,833.00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highlight w:val="yellow"/>
              </w:rPr>
            </w:pPr>
            <w:r w:rsidRPr="00247391">
              <w:rPr>
                <w:rFonts w:ascii="Times New Roman" w:hAnsi="Times New Roman"/>
                <w:bCs/>
                <w:sz w:val="18"/>
                <w:szCs w:val="18"/>
                <w:highlight w:val="yellow"/>
              </w:rPr>
              <w:t>CAR- Adjusted the said account thru JEV</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spacing w:after="0" w:line="240" w:lineRule="auto"/>
              <w:rPr>
                <w:rFonts w:ascii="Times New Roman" w:hAnsi="Times New Roman"/>
                <w:bCs/>
                <w:sz w:val="20"/>
                <w:szCs w:val="20"/>
              </w:rPr>
            </w:pPr>
            <w:r w:rsidRPr="00247391">
              <w:rPr>
                <w:rFonts w:ascii="Times New Roman" w:hAnsi="Times New Roman"/>
                <w:bCs/>
                <w:sz w:val="16"/>
                <w:szCs w:val="16"/>
                <w:lang w:val="en-PH"/>
              </w:rPr>
              <w:t xml:space="preserve">oo. </w:t>
            </w:r>
            <w:r w:rsidRPr="00247391">
              <w:rPr>
                <w:rFonts w:ascii="Times New Roman" w:hAnsi="Times New Roman"/>
                <w:sz w:val="20"/>
                <w:szCs w:val="20"/>
              </w:rPr>
              <w:t>CAR,VI</w:t>
            </w:r>
            <w:r w:rsidRPr="00247391">
              <w:rPr>
                <w:rFonts w:ascii="Times New Roman" w:hAnsi="Times New Roman"/>
                <w:color w:val="FF0000"/>
                <w:sz w:val="20"/>
                <w:szCs w:val="20"/>
              </w:rPr>
              <w:t xml:space="preserve">, </w:t>
            </w:r>
            <w:r w:rsidRPr="00247391">
              <w:rPr>
                <w:rFonts w:ascii="Times New Roman" w:hAnsi="Times New Roman"/>
                <w:bCs/>
                <w:sz w:val="20"/>
                <w:szCs w:val="20"/>
              </w:rPr>
              <w:t>IX,</w:t>
            </w:r>
            <w:r w:rsidRPr="00247391">
              <w:rPr>
                <w:rFonts w:ascii="Times New Roman" w:hAnsi="Times New Roman"/>
                <w:bCs/>
                <w:color w:val="FF0000"/>
                <w:sz w:val="20"/>
                <w:szCs w:val="20"/>
              </w:rPr>
              <w:t xml:space="preserve"> </w:t>
            </w:r>
            <w:r w:rsidRPr="00247391">
              <w:rPr>
                <w:rFonts w:ascii="Times New Roman" w:hAnsi="Times New Roman"/>
                <w:bCs/>
                <w:sz w:val="20"/>
                <w:szCs w:val="20"/>
              </w:rPr>
              <w:t>X: Unreleased and stale checks not reverted to cash and payable:</w:t>
            </w:r>
          </w:p>
          <w:p w:rsidR="003A0A7B" w:rsidRPr="00247391" w:rsidRDefault="003A0A7B" w:rsidP="00247391">
            <w:pPr>
              <w:spacing w:after="0" w:line="240" w:lineRule="auto"/>
              <w:rPr>
                <w:rFonts w:ascii="Times New Roman" w:hAnsi="Times New Roman"/>
                <w:sz w:val="20"/>
                <w:szCs w:val="20"/>
              </w:rPr>
            </w:pPr>
            <w:r w:rsidRPr="00247391">
              <w:rPr>
                <w:rFonts w:ascii="Times New Roman" w:hAnsi="Times New Roman"/>
                <w:sz w:val="20"/>
                <w:szCs w:val="20"/>
              </w:rPr>
              <w:t>Accounts Payable - P</w:t>
            </w:r>
            <w:r w:rsidRPr="00247391">
              <w:rPr>
                <w:rFonts w:ascii="Times New Roman" w:hAnsi="Times New Roman"/>
                <w:bCs/>
                <w:sz w:val="20"/>
                <w:szCs w:val="20"/>
              </w:rPr>
              <w:t>6,122,687.25</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p w:rsidR="003A0A7B" w:rsidRPr="00247391" w:rsidRDefault="003A0A7B" w:rsidP="00811556">
            <w:pPr>
              <w:pStyle w:val="NoSpacing"/>
              <w:rPr>
                <w:rFonts w:ascii="Times New Roman" w:hAnsi="Times New Roman"/>
                <w:sz w:val="18"/>
                <w:szCs w:val="18"/>
              </w:rPr>
            </w:pPr>
          </w:p>
          <w:p w:rsidR="003A0A7B" w:rsidRPr="00247391" w:rsidRDefault="003A0A7B" w:rsidP="00247391">
            <w:pPr>
              <w:pStyle w:val="NoSpacing"/>
              <w:jc w:val="center"/>
              <w:rPr>
                <w:rFonts w:ascii="Times New Roman" w:hAnsi="Times New Roman"/>
                <w:sz w:val="18"/>
                <w:szCs w:val="18"/>
              </w:rPr>
            </w:pPr>
            <w:r w:rsidRPr="00247391">
              <w:rPr>
                <w:rFonts w:ascii="Times New Roman" w:hAnsi="Times New Roman"/>
                <w:sz w:val="18"/>
                <w:szCs w:val="18"/>
              </w:rPr>
              <w:t>Fully Implemented</w:t>
            </w:r>
          </w:p>
          <w:p w:rsidR="003A0A7B" w:rsidRPr="00247391" w:rsidRDefault="003A0A7B" w:rsidP="00247391">
            <w:pPr>
              <w:pStyle w:val="NoSpacing"/>
              <w:jc w:val="center"/>
              <w:rPr>
                <w:rFonts w:ascii="Times New Roman" w:hAnsi="Times New Roman"/>
                <w:sz w:val="18"/>
                <w:szCs w:val="18"/>
              </w:rPr>
            </w:pPr>
          </w:p>
          <w:p w:rsidR="003A0A7B" w:rsidRPr="00247391" w:rsidRDefault="003A0A7B" w:rsidP="00811556">
            <w:pPr>
              <w:pStyle w:val="NoSpacing"/>
              <w:rPr>
                <w:rFonts w:ascii="Times New Roman" w:hAnsi="Times New Roman"/>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Cash Account</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VI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Adjusting entries were prepared to record the cancellation and such was submitted to the COA on April 5, 2019.  </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IX</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highlight w:val="yellow"/>
              </w:rPr>
              <w:t>Implemented and adjusted. See Attached JEVs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JEV#2019-101-01-005A was issued by PO Misamis Oriental to revert back to Cash In Bank the amount of stale checks.</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
                <w:bCs/>
                <w:sz w:val="20"/>
                <w:szCs w:val="19"/>
              </w:rPr>
              <w:t>8. MISSTATEMENTS IN ACCUMULATED SURPLUS/(DEFICIT)</w:t>
            </w:r>
          </w:p>
        </w:tc>
        <w:tc>
          <w:tcPr>
            <w:tcW w:w="3240" w:type="dxa"/>
            <w:vMerge w:val="restart"/>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6F43C0" w:rsidRDefault="003A0A7B" w:rsidP="00247391">
            <w:pPr>
              <w:pStyle w:val="NoSpacing"/>
              <w:jc w:val="both"/>
              <w:rPr>
                <w:rFonts w:ascii="Times New Roman" w:hAnsi="Times New Roman"/>
                <w:bCs/>
                <w:color w:val="FF0000"/>
                <w:sz w:val="16"/>
                <w:szCs w:val="16"/>
                <w:lang w:val="en-PH"/>
              </w:rPr>
            </w:pPr>
            <w:r w:rsidRPr="001A5765">
              <w:rPr>
                <w:rFonts w:ascii="Times New Roman" w:hAnsi="Times New Roman"/>
                <w:bCs/>
                <w:color w:val="FF0000"/>
                <w:sz w:val="16"/>
                <w:szCs w:val="16"/>
                <w:highlight w:val="yellow"/>
                <w:lang w:val="en-PH"/>
              </w:rPr>
              <w:t xml:space="preserve">pp. </w:t>
            </w:r>
            <w:r w:rsidRPr="001A5765">
              <w:rPr>
                <w:rFonts w:ascii="Times New Roman" w:hAnsi="Times New Roman"/>
                <w:color w:val="FF0000"/>
                <w:sz w:val="20"/>
                <w:szCs w:val="20"/>
                <w:highlight w:val="yellow"/>
              </w:rPr>
              <w:t>CAR - BCSAT, POs Benguet and Kalinga, and PTC Kalinga: Cash - Treasury/ Agency Deposit, Regular not closed to Accumulated Surplus/deficit as at year-end - P(1,308,890.51)</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Default="003A0A7B" w:rsidP="00247391">
            <w:pPr>
              <w:pStyle w:val="NoSpacing"/>
              <w:jc w:val="center"/>
              <w:rPr>
                <w:rFonts w:ascii="Times New Roman" w:hAnsi="Times New Roman"/>
                <w:bCs/>
                <w:sz w:val="18"/>
                <w:szCs w:val="18"/>
              </w:rPr>
            </w:pPr>
          </w:p>
          <w:p w:rsidR="003A0A7B" w:rsidRDefault="003A0A7B" w:rsidP="00247391">
            <w:pPr>
              <w:pStyle w:val="NoSpacing"/>
              <w:jc w:val="center"/>
              <w:rPr>
                <w:rFonts w:ascii="Times New Roman" w:hAnsi="Times New Roman"/>
                <w:bCs/>
                <w:sz w:val="18"/>
                <w:szCs w:val="18"/>
              </w:rPr>
            </w:pPr>
          </w:p>
          <w:p w:rsidR="003A0A7B" w:rsidRDefault="003A0A7B" w:rsidP="00247391">
            <w:pPr>
              <w:pStyle w:val="NoSpacing"/>
              <w:jc w:val="center"/>
              <w:rPr>
                <w:rFonts w:ascii="Times New Roman" w:hAnsi="Times New Roman"/>
                <w:bCs/>
                <w:sz w:val="18"/>
                <w:szCs w:val="18"/>
              </w:rPr>
            </w:pPr>
          </w:p>
          <w:p w:rsidR="003A0A7B" w:rsidRDefault="003A0A7B" w:rsidP="00247391">
            <w:pPr>
              <w:pStyle w:val="NoSpacing"/>
              <w:jc w:val="center"/>
              <w:rPr>
                <w:rFonts w:ascii="Times New Roman" w:hAnsi="Times New Roman"/>
                <w:bCs/>
                <w:sz w:val="18"/>
                <w:szCs w:val="18"/>
              </w:rPr>
            </w:pPr>
          </w:p>
          <w:p w:rsidR="003A0A7B" w:rsidRPr="001A5765" w:rsidRDefault="003A0A7B" w:rsidP="00247391">
            <w:pPr>
              <w:pStyle w:val="NoSpacing"/>
              <w:jc w:val="center"/>
              <w:rPr>
                <w:rFonts w:ascii="Times New Roman" w:hAnsi="Times New Roman"/>
                <w:bCs/>
                <w:color w:val="FF0000"/>
                <w:sz w:val="18"/>
                <w:szCs w:val="18"/>
              </w:rPr>
            </w:pPr>
            <w:r w:rsidRPr="001A5765">
              <w:rPr>
                <w:rFonts w:ascii="Times New Roman" w:hAnsi="Times New Roman"/>
                <w:bCs/>
                <w:color w:val="FF0000"/>
                <w:sz w:val="18"/>
                <w:szCs w:val="18"/>
                <w:highlight w:val="yellow"/>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Cash Account</w:t>
            </w:r>
          </w:p>
          <w:p w:rsidR="003A0A7B" w:rsidRDefault="003A0A7B" w:rsidP="00247391">
            <w:pPr>
              <w:pStyle w:val="NoSpacing"/>
              <w:jc w:val="both"/>
              <w:rPr>
                <w:rFonts w:ascii="Times New Roman" w:hAnsi="Times New Roman"/>
                <w:bCs/>
                <w:sz w:val="18"/>
                <w:szCs w:val="18"/>
              </w:rPr>
            </w:pPr>
          </w:p>
          <w:p w:rsidR="003A0A7B" w:rsidRDefault="003A0A7B" w:rsidP="00247391">
            <w:pPr>
              <w:pStyle w:val="NoSpacing"/>
              <w:jc w:val="both"/>
              <w:rPr>
                <w:rFonts w:ascii="Times New Roman" w:hAnsi="Times New Roman"/>
                <w:bCs/>
                <w:sz w:val="18"/>
                <w:szCs w:val="18"/>
              </w:rPr>
            </w:pPr>
          </w:p>
          <w:p w:rsidR="003A0A7B" w:rsidRDefault="003A0A7B" w:rsidP="00247391">
            <w:pPr>
              <w:pStyle w:val="NoSpacing"/>
              <w:jc w:val="both"/>
              <w:rPr>
                <w:rFonts w:ascii="Times New Roman" w:hAnsi="Times New Roman"/>
                <w:bCs/>
                <w:sz w:val="18"/>
                <w:szCs w:val="18"/>
              </w:rPr>
            </w:pPr>
          </w:p>
          <w:p w:rsidR="003A0A7B" w:rsidRDefault="003A0A7B" w:rsidP="00247391">
            <w:pPr>
              <w:pStyle w:val="NoSpacing"/>
              <w:jc w:val="both"/>
              <w:rPr>
                <w:rFonts w:ascii="Times New Roman" w:hAnsi="Times New Roman"/>
                <w:bCs/>
                <w:sz w:val="18"/>
                <w:szCs w:val="18"/>
                <w:highlight w:val="yellow"/>
              </w:rPr>
            </w:pPr>
          </w:p>
          <w:p w:rsidR="003A0A7B" w:rsidRPr="001A5765" w:rsidRDefault="003A0A7B" w:rsidP="00247391">
            <w:pPr>
              <w:pStyle w:val="NoSpacing"/>
              <w:jc w:val="both"/>
              <w:rPr>
                <w:rFonts w:ascii="Times New Roman" w:hAnsi="Times New Roman"/>
                <w:bCs/>
                <w:color w:val="FF0000"/>
                <w:sz w:val="18"/>
                <w:szCs w:val="18"/>
              </w:rPr>
            </w:pPr>
            <w:r w:rsidRPr="001A5765">
              <w:rPr>
                <w:rFonts w:ascii="Times New Roman" w:hAnsi="Times New Roman"/>
                <w:bCs/>
                <w:color w:val="FF0000"/>
                <w:sz w:val="18"/>
                <w:szCs w:val="18"/>
                <w:highlight w:val="yellow"/>
              </w:rPr>
              <w:t>CAR- Adjusted the said account thru JEV</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qq. </w:t>
            </w:r>
            <w:r w:rsidRPr="00247391">
              <w:rPr>
                <w:rFonts w:ascii="Times New Roman" w:hAnsi="Times New Roman"/>
                <w:sz w:val="20"/>
                <w:szCs w:val="20"/>
              </w:rPr>
              <w:t>CAR – PTC Mountain Province: Recognition of accounts receivables for training and assessment fees without supporting valid documents - P(184,300.00)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Accounts Receivable Account</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rr. </w:t>
            </w:r>
            <w:r w:rsidRPr="00247391">
              <w:rPr>
                <w:rFonts w:ascii="Times New Roman" w:hAnsi="Times New Roman"/>
                <w:sz w:val="20"/>
                <w:szCs w:val="20"/>
              </w:rPr>
              <w:t>CAR – PTC Mountain Province and Kalinga: Non-recognition of uncollected examination and assessment fees  from the Pos – P239,060.00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Accounts Receivable Account</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20"/>
                <w:szCs w:val="20"/>
              </w:rPr>
            </w:pPr>
            <w:r w:rsidRPr="00247391">
              <w:rPr>
                <w:rFonts w:ascii="Times New Roman" w:hAnsi="Times New Roman"/>
                <w:bCs/>
                <w:sz w:val="16"/>
                <w:szCs w:val="16"/>
                <w:lang w:val="en-PH"/>
              </w:rPr>
              <w:t xml:space="preserve">ss. CAR: </w:t>
            </w:r>
            <w:r w:rsidRPr="00247391">
              <w:rPr>
                <w:rFonts w:ascii="Times New Roman" w:hAnsi="Times New Roman"/>
                <w:bCs/>
                <w:sz w:val="20"/>
                <w:szCs w:val="20"/>
              </w:rPr>
              <w:t>Accountable forms for Sale - Certificate and Certificate of Competency forms recorded as expenses instead of Merchandise Inventory - P(330,010.00)</w:t>
            </w:r>
          </w:p>
          <w:p w:rsidR="003A0A7B" w:rsidRPr="00247391" w:rsidRDefault="003A0A7B" w:rsidP="00247391">
            <w:pPr>
              <w:pStyle w:val="NoSpacing"/>
              <w:jc w:val="both"/>
              <w:rPr>
                <w:rFonts w:ascii="Times New Roman" w:hAnsi="Times New Roman"/>
                <w:bCs/>
                <w:sz w:val="16"/>
                <w:szCs w:val="16"/>
                <w:lang w:val="en-PH"/>
              </w:rPr>
            </w:pPr>
          </w:p>
          <w:p w:rsidR="003A0A7B" w:rsidRPr="00247391" w:rsidRDefault="003A0A7B" w:rsidP="00247391">
            <w:pPr>
              <w:pStyle w:val="NoSpacing"/>
              <w:jc w:val="both"/>
              <w:rPr>
                <w:rFonts w:ascii="Times New Roman" w:hAnsi="Times New Roman"/>
                <w:bCs/>
                <w:sz w:val="20"/>
                <w:szCs w:val="20"/>
              </w:rPr>
            </w:pPr>
            <w:r w:rsidRPr="00247391">
              <w:rPr>
                <w:rFonts w:ascii="Times New Roman" w:hAnsi="Times New Roman"/>
                <w:bCs/>
                <w:sz w:val="20"/>
                <w:szCs w:val="20"/>
              </w:rPr>
              <w:t>Issuances not derecognized in the books - P(242,167.95)</w:t>
            </w:r>
          </w:p>
          <w:p w:rsidR="003A0A7B" w:rsidRPr="00247391" w:rsidRDefault="003A0A7B" w:rsidP="00247391">
            <w:pPr>
              <w:pStyle w:val="NoSpacing"/>
              <w:jc w:val="both"/>
              <w:rPr>
                <w:rFonts w:ascii="Times New Roman" w:hAnsi="Times New Roman"/>
                <w:bCs/>
                <w:sz w:val="20"/>
                <w:szCs w:val="20"/>
              </w:rPr>
            </w:pP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20"/>
                <w:szCs w:val="20"/>
              </w:rPr>
              <w:t>Semi-expendable items issued were recorded as PPE - P(58,336.70</w:t>
            </w:r>
            <w:r w:rsidRPr="00247391">
              <w:rPr>
                <w:rFonts w:ascii="Times New Roman" w:hAnsi="Times New Roman"/>
                <w:sz w:val="20"/>
                <w:szCs w:val="20"/>
              </w:rPr>
              <w:t>)</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Inventory Account</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20"/>
                <w:szCs w:val="20"/>
              </w:rPr>
            </w:pPr>
            <w:r w:rsidRPr="00247391">
              <w:rPr>
                <w:rFonts w:ascii="Times New Roman" w:hAnsi="Times New Roman"/>
                <w:bCs/>
                <w:sz w:val="16"/>
                <w:szCs w:val="16"/>
                <w:lang w:val="en-PH"/>
              </w:rPr>
              <w:t xml:space="preserve">tt. II: </w:t>
            </w:r>
            <w:r w:rsidRPr="00247391">
              <w:rPr>
                <w:rFonts w:ascii="Times New Roman" w:hAnsi="Times New Roman"/>
                <w:bCs/>
                <w:sz w:val="20"/>
                <w:szCs w:val="20"/>
              </w:rPr>
              <w:t>Unrecorded subsidy from central office for tool kits received from TESDA Central Office - P146,685.00</w:t>
            </w:r>
          </w:p>
          <w:p w:rsidR="003A0A7B" w:rsidRPr="00247391" w:rsidRDefault="003A0A7B" w:rsidP="00247391">
            <w:pPr>
              <w:pStyle w:val="NoSpacing"/>
              <w:jc w:val="both"/>
              <w:rPr>
                <w:rFonts w:ascii="Times New Roman" w:hAnsi="Times New Roman"/>
                <w:bCs/>
                <w:sz w:val="20"/>
                <w:szCs w:val="20"/>
              </w:rPr>
            </w:pPr>
          </w:p>
          <w:p w:rsidR="003A0A7B" w:rsidRPr="00247391" w:rsidRDefault="003A0A7B" w:rsidP="00247391">
            <w:pPr>
              <w:pStyle w:val="NoSpacing"/>
              <w:jc w:val="both"/>
              <w:rPr>
                <w:rFonts w:ascii="Times New Roman" w:hAnsi="Times New Roman"/>
                <w:bCs/>
                <w:sz w:val="16"/>
                <w:szCs w:val="16"/>
                <w:lang w:val="en-PH"/>
              </w:rPr>
            </w:pP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May 2019</w:t>
            </w:r>
          </w:p>
        </w:tc>
        <w:tc>
          <w:tcPr>
            <w:tcW w:w="7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June 2019</w:t>
            </w:r>
          </w:p>
        </w:tc>
        <w:tc>
          <w:tcPr>
            <w:tcW w:w="1530" w:type="dxa"/>
          </w:tcPr>
          <w:p w:rsidR="003A0A7B" w:rsidRPr="00247391" w:rsidRDefault="003A0A7B" w:rsidP="00247391">
            <w:pPr>
              <w:pStyle w:val="NoSpacing"/>
              <w:jc w:val="center"/>
              <w:rPr>
                <w:rFonts w:ascii="Times New Roman" w:hAnsi="Times New Roman"/>
                <w:bCs/>
                <w:sz w:val="18"/>
                <w:szCs w:val="18"/>
                <w:highlight w:val="yellow"/>
              </w:rPr>
            </w:pPr>
            <w:r w:rsidRPr="00247391">
              <w:rPr>
                <w:rFonts w:ascii="Times New Roman" w:hAnsi="Times New Roman"/>
                <w:bCs/>
                <w:sz w:val="18"/>
                <w:szCs w:val="18"/>
              </w:rPr>
              <w:t>Partially Implemented</w:t>
            </w:r>
          </w:p>
        </w:tc>
        <w:tc>
          <w:tcPr>
            <w:tcW w:w="126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Adjustments have not yet been made due to the succeeding travels of the person responsible to effect the adjustment.</w:t>
            </w: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unrecorded toolkits received from the Central Office will be taken under the Subsidy from Central Office/Accumulated Surplus/(Deficit)  account on the Financial Report for the period ended June 30, 2019. The Journal Entry Vouchers effecting adjustment will be provided to the Central Office once the adjustment is reflected/made on the June 30, 2019 Financial Reports.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jc w:val="both"/>
              <w:rPr>
                <w:rFonts w:ascii="Times New Roman" w:hAnsi="Times New Roman"/>
                <w:sz w:val="18"/>
                <w:szCs w:val="18"/>
              </w:rPr>
            </w:pPr>
            <w:r w:rsidRPr="00247391">
              <w:rPr>
                <w:rFonts w:ascii="Times New Roman" w:hAnsi="Times New Roman"/>
                <w:b/>
                <w:sz w:val="18"/>
                <w:szCs w:val="18"/>
              </w:rPr>
              <w:t xml:space="preserve">PO N. VIZCAYA - </w:t>
            </w:r>
            <w:r w:rsidRPr="00247391">
              <w:rPr>
                <w:rFonts w:ascii="Times New Roman" w:hAnsi="Times New Roman"/>
                <w:sz w:val="18"/>
                <w:szCs w:val="18"/>
              </w:rPr>
              <w:t xml:space="preserve">According to the management of TESDA Nueva Vizcaya PO, they are exerting effort to locate the trainees for the distribution of the toolkits and has already ask the help of the training providers. The Special Disbursing Officer is constantly contacting the trainees thru mobile phone calls. </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sz w:val="18"/>
                <w:szCs w:val="18"/>
              </w:rPr>
              <w:t>10.13.</w:t>
            </w:r>
            <w:r w:rsidRPr="00247391">
              <w:rPr>
                <w:rFonts w:ascii="Times New Roman" w:hAnsi="Times New Roman"/>
                <w:sz w:val="18"/>
                <w:szCs w:val="18"/>
              </w:rPr>
              <w:tab/>
              <w:t>The financial analyst has already prepared the Journal Entry Voucher (JEV) for the adjustment of the unrecorded toolkits.</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
                <w:sz w:val="20"/>
                <w:szCs w:val="20"/>
              </w:rPr>
            </w:pPr>
            <w:r w:rsidRPr="00247391">
              <w:rPr>
                <w:rFonts w:ascii="Times New Roman" w:hAnsi="Times New Roman"/>
                <w:bCs/>
                <w:sz w:val="16"/>
                <w:szCs w:val="16"/>
                <w:lang w:val="en-PH"/>
              </w:rPr>
              <w:t xml:space="preserve">uu. </w:t>
            </w:r>
            <w:r w:rsidRPr="00247391">
              <w:rPr>
                <w:rFonts w:ascii="Times New Roman" w:hAnsi="Times New Roman"/>
                <w:bCs/>
                <w:sz w:val="20"/>
                <w:szCs w:val="20"/>
              </w:rPr>
              <w:t>Semi-expendable properties issued to end-users not recorded as expenses:</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III – P(3,973,922.73)</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XII – P(187,423.40)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TESDA Bataan FA prepared the adjusting Journal Entries to affect the issuance of Semi-Expendable PPEs in prior years and Strictly comply with the provision of Section 10, chapter 8, vol. 1 of the GAM.   </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TESDA Bataan property custodian prepared and issued ICS for some of the semi expendable PPE's while the financial analyst has made adjusting entries for the issued ICS. GPSAT started physical count of inventories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 Region XII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management will prepare necessary adjusting entries on the June 2019 financial reports. The management will recognize expense account upon issuance to end-users.</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vv. VIII: </w:t>
            </w:r>
            <w:r w:rsidRPr="00247391">
              <w:rPr>
                <w:rFonts w:ascii="Times New Roman" w:hAnsi="Times New Roman"/>
                <w:sz w:val="20"/>
                <w:szCs w:val="20"/>
              </w:rPr>
              <w:t>Purchase of Toolkits totaling P8,017,139.21 for the Yolanda Rehabilitation and Recovery Program (YRRP) were directly charged to expense rather than treating them Assets under the account Other Supplies and Materials Held for Distribution – P8,017,139.21</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 xml:space="preserve">Fully Implemented </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Adjustment has already been made by Eastern Samar Provincial Office on the purchase of toolkits for the Yolanda Rehabilitation and Recovery Program (YRRP) per Journal Entry Voucher No. 01-2019-03-086-A dated March 31, 2019 (see attached JEV).</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16"/>
                <w:szCs w:val="16"/>
                <w:lang w:val="en-PH"/>
              </w:rPr>
            </w:pPr>
            <w:r w:rsidRPr="00247391">
              <w:rPr>
                <w:rFonts w:ascii="Times New Roman" w:hAnsi="Times New Roman"/>
                <w:sz w:val="20"/>
                <w:szCs w:val="20"/>
                <w:lang w:eastAsia="en-PH"/>
              </w:rPr>
              <w:t xml:space="preserve">ww. VIII: The issuance of toolkits aggregating </w:t>
            </w:r>
            <w:r w:rsidRPr="00247391">
              <w:rPr>
                <w:rFonts w:ascii="Times New Roman" w:hAnsi="Times New Roman"/>
                <w:dstrike/>
                <w:sz w:val="20"/>
                <w:szCs w:val="20"/>
                <w:lang w:eastAsia="en-PH"/>
              </w:rPr>
              <w:t>P</w:t>
            </w:r>
            <w:r w:rsidRPr="00247391">
              <w:rPr>
                <w:rFonts w:ascii="Times New Roman" w:hAnsi="Times New Roman"/>
                <w:sz w:val="20"/>
                <w:szCs w:val="20"/>
                <w:lang w:eastAsia="en-PH"/>
              </w:rPr>
              <w:t>1,712,420.00 involving the CY 2017 STEP remained unrecorded in the books of Calubian National Vocational School and Regional Training Center - P</w:t>
            </w:r>
            <w:r w:rsidRPr="00247391">
              <w:rPr>
                <w:rFonts w:ascii="Times New Roman" w:hAnsi="Times New Roman"/>
                <w:sz w:val="20"/>
                <w:szCs w:val="20"/>
              </w:rPr>
              <w:t xml:space="preserve"> (1,712,420.00)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highlight w:val="yellow"/>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Adjustments has already been made by Calubian National Vocational School and Regional Training Center on the receipt and issuance of CY 2017 STEP Toolkits     per Journal Entry Voucher No.GF-2018-12-334 dated December  31, 2018  and  GJ-18-12-007 dated December 31, 2018 respectively (see attached JEV). </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sz w:val="20"/>
                <w:szCs w:val="20"/>
              </w:rPr>
            </w:pPr>
            <w:r w:rsidRPr="00247391">
              <w:rPr>
                <w:rFonts w:ascii="Times New Roman" w:hAnsi="Times New Roman"/>
                <w:bCs/>
                <w:sz w:val="16"/>
                <w:szCs w:val="16"/>
                <w:lang w:val="en-PH"/>
              </w:rPr>
              <w:t xml:space="preserve">xx. </w:t>
            </w:r>
            <w:r w:rsidRPr="00247391">
              <w:rPr>
                <w:rFonts w:ascii="Times New Roman" w:hAnsi="Times New Roman"/>
                <w:sz w:val="20"/>
                <w:szCs w:val="20"/>
              </w:rPr>
              <w:t>Procured Supplies, Materials and Semi-Expendable Assets were recorded as outright expense upon receipt of deliveries instead of recording them as assets:</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XI – P</w:t>
            </w:r>
            <w:r w:rsidRPr="00247391">
              <w:rPr>
                <w:rFonts w:ascii="Times New Roman" w:hAnsi="Times New Roman"/>
                <w:bCs/>
                <w:sz w:val="20"/>
                <w:szCs w:val="20"/>
              </w:rPr>
              <w:t>4,793,705.07</w:t>
            </w:r>
          </w:p>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XII - P</w:t>
            </w:r>
            <w:r w:rsidRPr="00247391">
              <w:rPr>
                <w:rFonts w:ascii="Times New Roman" w:hAnsi="Times New Roman"/>
                <w:bCs/>
                <w:sz w:val="20"/>
                <w:szCs w:val="20"/>
                <w:shd w:val="clear" w:color="auto" w:fill="FFFFFF"/>
              </w:rPr>
              <w:t>1,397,183.48</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8A2D86">
            <w:pPr>
              <w:pStyle w:val="NoSpacing"/>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   As agreed in the Exit Conference, no adjustment shall be made in the financial reports.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b.   Starting February 2019, purchases of inventories are recorded as debit to appropriate Inventory account and a separate entry is prepared to record  the  amount  of  supplies  issued  during  the  month  based  on  the RSMI.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c.   Office Order No. 03,s. 2019 dated Feb.04, 2019 was issued to Ms. Lilia P. Lim. As Stock Card and Property Card Keeper.    </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d.   The Perpetual Inventory System/Method is observed in the recording of inventory.</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e.   As agreed in the Exit Conference, no adjustment shall be made in the financial reports."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management of  GSNSAT already JEV out the remaining unused inventory with JEV No. 18-12-940 amounting to P211,052.00 submitted to COA last February 8, 2019.</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pacing w:val="-6"/>
                <w:sz w:val="20"/>
                <w:szCs w:val="20"/>
              </w:rPr>
              <w:t>yy. II: Unrecorded buildings constructed via training cum production – P2,000,000.00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amount of P1,000,000.00 corresponding the Construction in Progress of the Lasam Institute of Technology has already been included in the Report on the Physical Count of Inventory and will be reclassified and capitalized to the appropriate PPE account upon completion.  As for the remaining P1,000,000.00, there is a need for additional time to verify as to what unit the finding is attributable, since, it cannot be readily identifiable from the individual CAAR of each unit.</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jc w:val="both"/>
              <w:rPr>
                <w:rFonts w:ascii="Times New Roman" w:hAnsi="Times New Roman"/>
                <w:sz w:val="18"/>
                <w:szCs w:val="18"/>
              </w:rPr>
            </w:pPr>
            <w:r w:rsidRPr="00247391">
              <w:rPr>
                <w:rFonts w:ascii="Times New Roman" w:hAnsi="Times New Roman"/>
                <w:b/>
                <w:sz w:val="18"/>
                <w:szCs w:val="18"/>
              </w:rPr>
              <w:t>TESDA LIT –</w:t>
            </w:r>
            <w:r w:rsidRPr="00247391">
              <w:rPr>
                <w:rFonts w:ascii="Times New Roman" w:hAnsi="Times New Roman"/>
                <w:sz w:val="18"/>
                <w:szCs w:val="18"/>
              </w:rPr>
              <w:t xml:space="preserve"> The Property Officer have already included in the Report of Physical Count of Property Plant and Equipment (RPCPPE) the CIP amounting to P1,000,000.00.</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zz. X: </w:t>
            </w:r>
            <w:r w:rsidRPr="00247391">
              <w:rPr>
                <w:rFonts w:ascii="Times New Roman" w:hAnsi="Times New Roman"/>
                <w:spacing w:val="-6"/>
                <w:sz w:val="20"/>
                <w:szCs w:val="20"/>
              </w:rPr>
              <w:t>Cost incurred for construction of building not capitalized - P2,090,794.42</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After the exit conference at our PTC Valencia, an adjusting journal entry was immediately prepared to correct the findings. JEV#2018-12-001 dated December 13, 2018 amounting P5,000.000.00, hence the correction took effect already in the FY2018 Consolidated Financial Statements. The entry is as follows: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Dr. Dormitory Building                                    P 5,000,000.00</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Cr.  Construction in Progress                                                      P2,909,205.58</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Cr.   Training Expenses                                                                   2,090,794.42   </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aaa. </w:t>
            </w:r>
            <w:r w:rsidRPr="00247391">
              <w:rPr>
                <w:rFonts w:ascii="Times New Roman" w:hAnsi="Times New Roman"/>
                <w:spacing w:val="-6"/>
                <w:sz w:val="20"/>
                <w:szCs w:val="20"/>
              </w:rPr>
              <w:t>CO,</w:t>
            </w:r>
            <w:r w:rsidRPr="00247391">
              <w:rPr>
                <w:rFonts w:ascii="Times New Roman" w:hAnsi="Times New Roman"/>
                <w:color w:val="FF0000"/>
                <w:spacing w:val="-6"/>
                <w:sz w:val="20"/>
                <w:szCs w:val="20"/>
              </w:rPr>
              <w:t xml:space="preserve"> </w:t>
            </w:r>
            <w:r w:rsidRPr="00247391">
              <w:rPr>
                <w:rFonts w:ascii="Times New Roman" w:hAnsi="Times New Roman"/>
                <w:spacing w:val="-6"/>
                <w:sz w:val="20"/>
                <w:szCs w:val="20"/>
              </w:rPr>
              <w:t>II, V, XII,</w:t>
            </w:r>
            <w:r w:rsidRPr="00247391">
              <w:rPr>
                <w:rFonts w:ascii="Times New Roman" w:hAnsi="Times New Roman"/>
                <w:color w:val="FF0000"/>
                <w:spacing w:val="-6"/>
                <w:sz w:val="20"/>
                <w:szCs w:val="20"/>
              </w:rPr>
              <w:t xml:space="preserve"> </w:t>
            </w:r>
            <w:r w:rsidRPr="00247391">
              <w:rPr>
                <w:rFonts w:ascii="Times New Roman" w:hAnsi="Times New Roman"/>
                <w:spacing w:val="-6"/>
                <w:sz w:val="20"/>
                <w:szCs w:val="20"/>
              </w:rPr>
              <w:t xml:space="preserve">XIII: </w:t>
            </w:r>
            <w:r w:rsidRPr="00247391">
              <w:rPr>
                <w:rFonts w:ascii="Times New Roman" w:hAnsi="Times New Roman"/>
                <w:sz w:val="20"/>
                <w:szCs w:val="20"/>
              </w:rPr>
              <w:t>Unrecorded properties/donations (net of depreciation - P33,226,805.85</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RO 13 - The management has conducted an ongoing reconciliation on this regard.</w:t>
            </w: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8A2D8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For Implementation</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A2D8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Accountant would have to verify first the breakdown of the items included in the P942,969.00 for the reason that due to the numerous travels undertaken by the persons responsible</w:t>
            </w: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CO</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On the process of verification with PSD</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adjustments pertaining to the unrecorded donated PPE corresponding ICT Equipment, Office Equipment will be effected once the breakdown of these items are determined. As per individual CAAR as well as the consolidated CAAR of Region 2, there was no findings as to unrecorded ICT Equipment, hence, there is a need for additional time to check for any unrecorded ICT equipment that need adjustment or recording.  The JEVs pertaining any adjustment that will be made will be then submitted to the Central Office once made.</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V</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deed of donation is within the custody of PTC Labo. The certificate of transfer of title is on process due to difficulty in locating the donor of the said land/property. The recording of the acquisition of the PPE accounts is with the Regional Office through the liquidation documents submitted i.e. the Cash in Bank Register. However difficulty in obtaining the PAR/ICS of each Operating Unit caused the unrecording of the PPE accounts. To this effect, the Accountant and Supply Officer will conduct a Reconciliation within the 3</w:t>
            </w:r>
            <w:r w:rsidRPr="00247391">
              <w:rPr>
                <w:rFonts w:ascii="Times New Roman" w:hAnsi="Times New Roman"/>
                <w:bCs/>
                <w:sz w:val="18"/>
                <w:szCs w:val="18"/>
                <w:vertAlign w:val="superscript"/>
              </w:rPr>
              <w:t>rd</w:t>
            </w:r>
            <w:r w:rsidRPr="00247391">
              <w:rPr>
                <w:rFonts w:ascii="Times New Roman" w:hAnsi="Times New Roman"/>
                <w:bCs/>
                <w:sz w:val="18"/>
                <w:szCs w:val="18"/>
              </w:rPr>
              <w:t xml:space="preserve"> quarter of 2019 to reconcile the RPCPPE with the books of account.</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management of Region XII has prepared JEV No. 2019-01-22 dated January 31, 2019 amounting to P2,089,137.40 to set-up unrecorded Building for the year 2018.</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Adjusting Entries have already prepared and recorded on the Financial Statement for the month of May 2019.</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bbb. </w:t>
            </w:r>
            <w:r w:rsidRPr="00247391">
              <w:rPr>
                <w:rFonts w:ascii="Times New Roman" w:hAnsi="Times New Roman"/>
                <w:spacing w:val="-6"/>
                <w:sz w:val="20"/>
                <w:szCs w:val="20"/>
              </w:rPr>
              <w:t>CAR, II, VI</w:t>
            </w:r>
            <w:r w:rsidRPr="00247391">
              <w:rPr>
                <w:rFonts w:ascii="Times New Roman" w:hAnsi="Times New Roman"/>
                <w:color w:val="FF0000"/>
                <w:spacing w:val="-6"/>
                <w:sz w:val="20"/>
                <w:szCs w:val="20"/>
              </w:rPr>
              <w:t xml:space="preserve">, </w:t>
            </w:r>
            <w:r w:rsidRPr="00247391">
              <w:rPr>
                <w:rFonts w:ascii="Times New Roman" w:hAnsi="Times New Roman"/>
                <w:spacing w:val="-6"/>
                <w:sz w:val="20"/>
                <w:szCs w:val="20"/>
              </w:rPr>
              <w:t>X</w:t>
            </w:r>
            <w:r w:rsidRPr="00247391">
              <w:rPr>
                <w:rFonts w:ascii="Times New Roman" w:hAnsi="Times New Roman"/>
                <w:color w:val="FF0000"/>
                <w:spacing w:val="-6"/>
                <w:sz w:val="20"/>
                <w:szCs w:val="20"/>
              </w:rPr>
              <w:t xml:space="preserve">, </w:t>
            </w:r>
            <w:r w:rsidRPr="00247391">
              <w:rPr>
                <w:rFonts w:ascii="Times New Roman" w:hAnsi="Times New Roman"/>
                <w:spacing w:val="-6"/>
                <w:sz w:val="20"/>
                <w:szCs w:val="20"/>
              </w:rPr>
              <w:t>XI: PPE items erroneously recognized as expenses - P13,108,957.19</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A1487">
            <w:pPr>
              <w:pStyle w:val="NoSpacing"/>
              <w:rPr>
                <w:rFonts w:ascii="Times New Roman" w:hAnsi="Times New Roman"/>
                <w:bCs/>
                <w:sz w:val="18"/>
                <w:szCs w:val="18"/>
                <w:highlight w:val="yellow"/>
              </w:rPr>
            </w:pPr>
          </w:p>
          <w:p w:rsidR="003A0A7B" w:rsidRPr="00247391" w:rsidRDefault="003A0A7B" w:rsidP="008A1487">
            <w:pPr>
              <w:pStyle w:val="NoSpacing"/>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On-going</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PPE Account</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amounts related to the cost in bringing up the generator transferred by PHIC to TESDA Regional Office No. 2 to its intended use, as well as the, cost incurred in setting up the CCTV System of Regional Office No. 2 were already recorded and capitalized in the Financial Reports ended April 30, 2019.  The Journal Entry Vouchers corresponding the adjustments made for these items mentioned will be provided to the Central Office when the Accountant report back to the Regional Office from TESDA Central Office.</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VI</w:t>
            </w:r>
          </w:p>
          <w:p w:rsidR="003A0A7B" w:rsidRPr="00247391" w:rsidRDefault="003A0A7B" w:rsidP="00247391">
            <w:pPr>
              <w:jc w:val="both"/>
              <w:rPr>
                <w:rFonts w:ascii="Times New Roman" w:hAnsi="Times New Roman"/>
                <w:sz w:val="18"/>
                <w:szCs w:val="18"/>
              </w:rPr>
            </w:pPr>
            <w:r w:rsidRPr="00247391">
              <w:rPr>
                <w:rFonts w:ascii="Times New Roman" w:hAnsi="Times New Roman"/>
                <w:sz w:val="18"/>
                <w:szCs w:val="18"/>
              </w:rPr>
              <w:t>In a letter reply dated February 8, 2019, Management commented that an Office Memorandum was already issued to the concerned personnel/s to comply/resolve and or prepare adjusting entries for the concerned transactions as enumerated to correct the financial statements.</w:t>
            </w:r>
          </w:p>
          <w:p w:rsidR="003A0A7B" w:rsidRPr="00247391" w:rsidRDefault="003A0A7B" w:rsidP="00247391">
            <w:pPr>
              <w:jc w:val="both"/>
              <w:rPr>
                <w:rFonts w:ascii="Times New Roman" w:hAnsi="Times New Roman"/>
                <w:sz w:val="18"/>
                <w:szCs w:val="18"/>
              </w:rPr>
            </w:pPr>
            <w:r w:rsidRPr="00247391">
              <w:rPr>
                <w:rFonts w:ascii="Times New Roman" w:hAnsi="Times New Roman"/>
                <w:sz w:val="18"/>
                <w:szCs w:val="18"/>
              </w:rPr>
              <w:t>Accordingly, no adjusting entries were prepared because such transaction were all directly debited to EXPENSES (which were closed at year-end).  Thus, succeeding recording of transactions will be strictly followed using the provisions of the Government Accounting Manual.</w:t>
            </w:r>
          </w:p>
          <w:p w:rsidR="003A0A7B" w:rsidRPr="00247391" w:rsidRDefault="003A0A7B" w:rsidP="00811556">
            <w:pPr>
              <w:pStyle w:val="NoSpacing"/>
              <w:rPr>
                <w:rFonts w:ascii="Times New Roman" w:hAnsi="Times New Roman"/>
                <w:sz w:val="18"/>
                <w:szCs w:val="18"/>
              </w:rPr>
            </w:pPr>
            <w:r w:rsidRPr="00247391">
              <w:rPr>
                <w:rFonts w:ascii="Times New Roman" w:hAnsi="Times New Roman"/>
                <w:sz w:val="18"/>
                <w:szCs w:val="18"/>
              </w:rPr>
              <w:t>Region X</w:t>
            </w:r>
          </w:p>
          <w:p w:rsidR="003A0A7B" w:rsidRPr="00247391" w:rsidRDefault="003A0A7B" w:rsidP="00811556">
            <w:pPr>
              <w:pStyle w:val="NoSpacing"/>
              <w:rPr>
                <w:rFonts w:ascii="Times New Roman" w:hAnsi="Times New Roman"/>
                <w:sz w:val="18"/>
                <w:szCs w:val="18"/>
              </w:rPr>
            </w:pPr>
            <w:r w:rsidRPr="00247391">
              <w:rPr>
                <w:rFonts w:ascii="Times New Roman" w:hAnsi="Times New Roman"/>
                <w:sz w:val="18"/>
                <w:szCs w:val="18"/>
              </w:rPr>
              <w:t>The amount of Training Expenses at our PTC-Valencia was already capitalized to the PPE account. JEV#2018-12-001 dated December 13, 2018 was issued to correct the error. The entry is as follows:</w:t>
            </w:r>
          </w:p>
          <w:p w:rsidR="003A0A7B" w:rsidRPr="00247391" w:rsidRDefault="003A0A7B" w:rsidP="00811556">
            <w:pPr>
              <w:pStyle w:val="NoSpacing"/>
              <w:rPr>
                <w:rFonts w:ascii="Times New Roman" w:hAnsi="Times New Roman"/>
                <w:sz w:val="18"/>
                <w:szCs w:val="18"/>
              </w:rPr>
            </w:pPr>
            <w:r w:rsidRPr="00247391">
              <w:rPr>
                <w:rFonts w:ascii="Times New Roman" w:hAnsi="Times New Roman"/>
                <w:sz w:val="18"/>
                <w:szCs w:val="18"/>
              </w:rPr>
              <w:t>Dr. Dormtory Building                  P 5,000,000.00</w:t>
            </w:r>
          </w:p>
          <w:p w:rsidR="003A0A7B" w:rsidRPr="00247391" w:rsidRDefault="003A0A7B" w:rsidP="00811556">
            <w:pPr>
              <w:pStyle w:val="NoSpacing"/>
              <w:rPr>
                <w:rFonts w:ascii="Times New Roman" w:hAnsi="Times New Roman"/>
                <w:sz w:val="18"/>
                <w:szCs w:val="18"/>
              </w:rPr>
            </w:pPr>
            <w:r w:rsidRPr="00247391">
              <w:rPr>
                <w:rFonts w:ascii="Times New Roman" w:hAnsi="Times New Roman"/>
                <w:sz w:val="18"/>
                <w:szCs w:val="18"/>
              </w:rPr>
              <w:t>Cr.  Construction in Progress                                   P2,909,205.58</w:t>
            </w:r>
          </w:p>
          <w:p w:rsidR="003A0A7B" w:rsidRPr="00247391" w:rsidRDefault="003A0A7B" w:rsidP="00811556">
            <w:pPr>
              <w:pStyle w:val="NoSpacing"/>
            </w:pPr>
            <w:r w:rsidRPr="00247391">
              <w:rPr>
                <w:rFonts w:ascii="Times New Roman" w:hAnsi="Times New Roman"/>
                <w:sz w:val="18"/>
                <w:szCs w:val="18"/>
              </w:rPr>
              <w:t>Cr.   Training Expenses                                            P2,090,794.42</w:t>
            </w:r>
          </w:p>
          <w:p w:rsidR="003A0A7B" w:rsidRPr="00247391" w:rsidRDefault="003A0A7B" w:rsidP="00811556">
            <w:pPr>
              <w:pStyle w:val="NoSpacing"/>
              <w:rPr>
                <w:rFonts w:ascii="Times New Roman" w:hAnsi="Times New Roman"/>
                <w:sz w:val="18"/>
                <w:szCs w:val="18"/>
              </w:rPr>
            </w:pPr>
            <w:r w:rsidRPr="00247391">
              <w:rPr>
                <w:rFonts w:ascii="Times New Roman" w:hAnsi="Times New Roman"/>
                <w:sz w:val="18"/>
                <w:szCs w:val="18"/>
              </w:rPr>
              <w:t>Region XI</w:t>
            </w:r>
          </w:p>
          <w:p w:rsidR="003A0A7B" w:rsidRPr="00247391" w:rsidRDefault="003A0A7B" w:rsidP="00811556">
            <w:pPr>
              <w:pStyle w:val="NoSpacing"/>
            </w:pPr>
            <w:r w:rsidRPr="00247391">
              <w:rPr>
                <w:rFonts w:ascii="Times New Roman" w:hAnsi="Times New Roman"/>
                <w:sz w:val="18"/>
                <w:szCs w:val="18"/>
              </w:rPr>
              <w:t>The Accountant will make the adjustments recommended by COA to observe proper treatment, recognition and measurement of PPE.</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ccc. </w:t>
            </w:r>
            <w:r w:rsidRPr="00247391">
              <w:rPr>
                <w:rFonts w:ascii="Times New Roman" w:hAnsi="Times New Roman"/>
                <w:sz w:val="20"/>
                <w:szCs w:val="20"/>
              </w:rPr>
              <w:t>CO,</w:t>
            </w:r>
            <w:r w:rsidRPr="00247391">
              <w:rPr>
                <w:rFonts w:ascii="Times New Roman" w:hAnsi="Times New Roman"/>
                <w:color w:val="FF0000"/>
                <w:sz w:val="20"/>
                <w:szCs w:val="20"/>
              </w:rPr>
              <w:t xml:space="preserve"> </w:t>
            </w:r>
            <w:r w:rsidRPr="00247391">
              <w:rPr>
                <w:rFonts w:ascii="Times New Roman" w:hAnsi="Times New Roman"/>
                <w:sz w:val="20"/>
                <w:szCs w:val="20"/>
              </w:rPr>
              <w:t>CAR,</w:t>
            </w:r>
            <w:r w:rsidRPr="00247391">
              <w:rPr>
                <w:rFonts w:ascii="Times New Roman" w:hAnsi="Times New Roman"/>
                <w:color w:val="FF0000"/>
                <w:sz w:val="20"/>
                <w:szCs w:val="20"/>
              </w:rPr>
              <w:t xml:space="preserve"> </w:t>
            </w:r>
            <w:r w:rsidRPr="00247391">
              <w:rPr>
                <w:rFonts w:ascii="Times New Roman" w:hAnsi="Times New Roman"/>
                <w:sz w:val="20"/>
                <w:szCs w:val="20"/>
              </w:rPr>
              <w:t>II,</w:t>
            </w:r>
            <w:r w:rsidRPr="00247391">
              <w:rPr>
                <w:rFonts w:ascii="Times New Roman" w:hAnsi="Times New Roman"/>
                <w:color w:val="FF0000"/>
                <w:sz w:val="20"/>
                <w:szCs w:val="20"/>
              </w:rPr>
              <w:t xml:space="preserve"> </w:t>
            </w:r>
            <w:r w:rsidRPr="00247391">
              <w:rPr>
                <w:rFonts w:ascii="Times New Roman" w:hAnsi="Times New Roman"/>
                <w:sz w:val="20"/>
                <w:szCs w:val="20"/>
              </w:rPr>
              <w:t>X: Serviceable assets written-off/ Unserviceable/undisposed Assets derecognized/disposed assets still in the books - P1,580,243.41</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811556">
            <w:pP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247391">
            <w:pPr>
              <w:pStyle w:val="NoSpacing"/>
              <w:jc w:val="center"/>
              <w:rPr>
                <w:rFonts w:ascii="Times New Roman" w:hAnsi="Times New Roman"/>
                <w:bCs/>
                <w:sz w:val="18"/>
                <w:szCs w:val="18"/>
                <w:highlight w:val="yellow"/>
              </w:rPr>
            </w:pPr>
          </w:p>
          <w:p w:rsidR="003A0A7B" w:rsidRPr="00247391" w:rsidRDefault="003A0A7B" w:rsidP="008A1487">
            <w:pPr>
              <w:pStyle w:val="NoSpacing"/>
              <w:rPr>
                <w:rFonts w:ascii="Times New Roman" w:hAnsi="Times New Roman"/>
                <w:bCs/>
                <w:sz w:val="18"/>
                <w:szCs w:val="18"/>
                <w:highlight w:val="yellow"/>
              </w:rPr>
            </w:pPr>
          </w:p>
          <w:p w:rsidR="003A0A7B" w:rsidRPr="00247391" w:rsidRDefault="003A0A7B" w:rsidP="00247391">
            <w:pPr>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A2D8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finding was not yet implemented for the reason that the accountant of API has just recently been appointed.  He is still in the process of addressing the audit observations and recommendations made by COA</w:t>
            </w: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CO</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On the process of verification with PSD</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PPE Account</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Management of the Aparri Polytechnic Institute have already required the Supply Officer to prepare the IIRUP for the remaining unserviceable properties recorded in the Other Assets account.  Once the IIRUP is submitted to the accountant, the corresponding JEV will be prepared and copy of which will be submitted to the Central Office.</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jc w:val="both"/>
              <w:rPr>
                <w:rFonts w:ascii="Times New Roman" w:hAnsi="Times New Roman"/>
                <w:sz w:val="18"/>
                <w:szCs w:val="18"/>
              </w:rPr>
            </w:pPr>
            <w:r w:rsidRPr="00247391">
              <w:rPr>
                <w:rFonts w:ascii="Times New Roman" w:hAnsi="Times New Roman"/>
                <w:b/>
                <w:sz w:val="18"/>
                <w:szCs w:val="18"/>
              </w:rPr>
              <w:t xml:space="preserve">API - </w:t>
            </w:r>
            <w:r w:rsidRPr="00247391">
              <w:rPr>
                <w:rFonts w:ascii="Times New Roman" w:hAnsi="Times New Roman"/>
                <w:sz w:val="18"/>
                <w:szCs w:val="18"/>
              </w:rPr>
              <w:t>Management of TESDA API ensured to check on the unserviceable and fully depreciated properties within the school. The audit team will be informed of the updates pertaining to disposal of unserviceable properties</w:t>
            </w:r>
            <w:r w:rsidRPr="00247391">
              <w:rPr>
                <w:rFonts w:ascii="Times New Roman" w:hAnsi="Times New Roman"/>
                <w:color w:val="FF0000"/>
                <w:sz w:val="18"/>
                <w:szCs w:val="18"/>
              </w:rPr>
              <w:t xml:space="preserve">.  </w:t>
            </w:r>
            <w:r w:rsidRPr="00247391">
              <w:rPr>
                <w:rFonts w:ascii="Times New Roman" w:hAnsi="Times New Roman"/>
                <w:sz w:val="18"/>
                <w:szCs w:val="18"/>
              </w:rPr>
              <w:t>To date, the Supply Office have already made disposal of unserviceable property. However, the supply officer have not yet furnished accounting office a report of the sale. Moreover, IIRUP have not yet been prepared since the supply officer have just been newly appointed.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For TESDA PO Isabela, the Property Officer will prepare and submit the accomplished Inventory and Inspection Report of Unserviceable Properties (IIRUP) once the financial analyst have made an adjustment on the estimated useful lives of the fully depreciated PPEs.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unserviceable motor vehicle costing P33,500.00 will be transferred to the Isabela School of Arts and Trades (ISAT) to be used for training purposes.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jc w:val="both"/>
              <w:rPr>
                <w:rFonts w:ascii="Times New Roman" w:hAnsi="Times New Roman"/>
                <w:sz w:val="18"/>
                <w:szCs w:val="18"/>
              </w:rPr>
            </w:pPr>
            <w:r w:rsidRPr="00247391">
              <w:rPr>
                <w:rFonts w:ascii="Times New Roman" w:hAnsi="Times New Roman"/>
                <w:b/>
                <w:sz w:val="14"/>
                <w:szCs w:val="14"/>
              </w:rPr>
              <w:t xml:space="preserve">PO ISABELA - </w:t>
            </w:r>
            <w:r w:rsidRPr="00247391">
              <w:rPr>
                <w:rFonts w:ascii="Times New Roman" w:hAnsi="Times New Roman"/>
                <w:sz w:val="14"/>
                <w:szCs w:val="14"/>
              </w:rPr>
              <w:t>The Provincial Directorof TESDA-Isabela PO commented that the motor vehicle will be transferred without cost to TESDA-Isabela School of Arts and Trades to be used by the latter in the training for automotive.</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This erroneous dropping or write off of PPE without proper documentation happened in PO Lanao. However, the total amount they have dropped/written of amounted to P475,607.09, which they have already re-instated by issuing JEVs dated June 4, 2019.</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difference according the Financial Analyst was previously  removed from the PPE account as these were transferred to Semi Expendable Inventory</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ddd. </w:t>
            </w:r>
            <w:r w:rsidRPr="00247391">
              <w:rPr>
                <w:rFonts w:ascii="Times New Roman" w:hAnsi="Times New Roman"/>
                <w:sz w:val="20"/>
                <w:szCs w:val="20"/>
              </w:rPr>
              <w:t>NCR,</w:t>
            </w:r>
            <w:r w:rsidRPr="00247391">
              <w:rPr>
                <w:rFonts w:ascii="Times New Roman" w:hAnsi="Times New Roman"/>
                <w:color w:val="FF0000"/>
                <w:sz w:val="20"/>
                <w:szCs w:val="20"/>
              </w:rPr>
              <w:t xml:space="preserve"> </w:t>
            </w:r>
            <w:r w:rsidRPr="00247391">
              <w:rPr>
                <w:rFonts w:ascii="Times New Roman" w:hAnsi="Times New Roman"/>
                <w:sz w:val="20"/>
                <w:szCs w:val="20"/>
              </w:rPr>
              <w:t>CAR, IV-A, VIII,</w:t>
            </w:r>
            <w:r w:rsidRPr="00247391">
              <w:rPr>
                <w:rFonts w:ascii="Times New Roman" w:hAnsi="Times New Roman"/>
                <w:color w:val="FF0000"/>
                <w:sz w:val="20"/>
                <w:szCs w:val="20"/>
              </w:rPr>
              <w:t xml:space="preserve"> </w:t>
            </w:r>
            <w:r w:rsidRPr="00247391">
              <w:rPr>
                <w:rFonts w:ascii="Times New Roman" w:hAnsi="Times New Roman"/>
                <w:sz w:val="20"/>
                <w:szCs w:val="20"/>
              </w:rPr>
              <w:t>X: Errors in recognizing depreciation - P(2,021,030.86)</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NCR</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ROPOTI has conducted a PPE reconciliation with COA last May 29-30, 2019, as per agreement the District offices and TTIs should submit the following reports on June 17,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w:t>
            </w:r>
            <w:r w:rsidRPr="00247391">
              <w:rPr>
                <w:rFonts w:ascii="Times New Roman" w:hAnsi="Times New Roman"/>
                <w:bCs/>
                <w:sz w:val="18"/>
                <w:szCs w:val="18"/>
              </w:rPr>
              <w:tab/>
              <w:t>Updated Property Cards with complete details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b)</w:t>
            </w:r>
            <w:r w:rsidRPr="00247391">
              <w:rPr>
                <w:rFonts w:ascii="Times New Roman" w:hAnsi="Times New Roman"/>
                <w:bCs/>
                <w:sz w:val="18"/>
                <w:szCs w:val="18"/>
              </w:rPr>
              <w:tab/>
              <w:t>Updated PPE Ledger Card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w:t>
            </w:r>
            <w:r w:rsidRPr="00247391">
              <w:rPr>
                <w:rFonts w:ascii="Times New Roman" w:hAnsi="Times New Roman"/>
                <w:bCs/>
                <w:sz w:val="18"/>
                <w:szCs w:val="18"/>
              </w:rPr>
              <w:tab/>
              <w:t>Status of reconciliation for Fund 101, Fund 161 and Fund 102</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PPE Account</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IVA -RTC Batangas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Adjusted and revised FS and Notes to FS were prepared and submitted to COA Auditor.</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VIII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Adjustments has already been made by Arteche National Agricultural School on the taking up of 2018 depreciation under 01 and Fund 05 per JEV No. 01-2019-02-0045 and 05-2019-02-078 respectively, both dated February 28, 2019 (see attached JEV)</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Financial Analyst of OAIS have submitted the computed Accumulated Depreciation for two years to COA and they promised to continue computing for depreciation on their PPE.</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highlight w:val="green"/>
                <w:lang w:val="en-PH"/>
              </w:rPr>
              <w:t xml:space="preserve">eee. </w:t>
            </w:r>
            <w:r w:rsidRPr="00247391">
              <w:rPr>
                <w:rFonts w:ascii="Times New Roman" w:hAnsi="Times New Roman"/>
                <w:color w:val="FF0000"/>
                <w:sz w:val="20"/>
                <w:szCs w:val="20"/>
                <w:highlight w:val="green"/>
              </w:rPr>
              <w:t>I,</w:t>
            </w:r>
            <w:r w:rsidRPr="00247391">
              <w:rPr>
                <w:rFonts w:ascii="Times New Roman" w:hAnsi="Times New Roman"/>
                <w:sz w:val="20"/>
                <w:szCs w:val="20"/>
                <w:highlight w:val="green"/>
              </w:rPr>
              <w:t xml:space="preserve"> III: Issued Semi-expendable properties classified as PPE - P(547,366.25)</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811556">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Attached is the JEV from POs Ilocos Sur and La Union on PPE adjustments, others are still to draw JEV on the adjustments</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III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 xml:space="preserve">TESDA Bataan FA prepared the adjusting Journal Entries to affect the issuance of Semi-Expendable PPEs in prior years and Strictly comply with the provision of Section 10, chapter 8, vol. 1 of the GAM.       </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fff. NCR: </w:t>
            </w:r>
            <w:r w:rsidRPr="00247391">
              <w:rPr>
                <w:rFonts w:ascii="Times New Roman" w:hAnsi="Times New Roman"/>
                <w:sz w:val="20"/>
                <w:szCs w:val="20"/>
              </w:rPr>
              <w:t>Unrecorded transfer to LGU - P(271,728.00)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NCR</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ROPOTI has conducted a PPE reconciliation with COA last May 29-30, 2019, as per agreement the District offices and TTIs should submit the following reports on June 17, 2019</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a)</w:t>
            </w:r>
            <w:r w:rsidRPr="00247391">
              <w:rPr>
                <w:rFonts w:ascii="Times New Roman" w:hAnsi="Times New Roman"/>
                <w:bCs/>
                <w:sz w:val="18"/>
                <w:szCs w:val="18"/>
              </w:rPr>
              <w:tab/>
              <w:t>Updated Property Cards with complete details</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b)</w:t>
            </w:r>
            <w:r w:rsidRPr="00247391">
              <w:rPr>
                <w:rFonts w:ascii="Times New Roman" w:hAnsi="Times New Roman"/>
                <w:bCs/>
                <w:sz w:val="18"/>
                <w:szCs w:val="18"/>
              </w:rPr>
              <w:tab/>
              <w:t>Updated PPE Ledger Card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w:t>
            </w:r>
            <w:r w:rsidRPr="00247391">
              <w:rPr>
                <w:rFonts w:ascii="Times New Roman" w:hAnsi="Times New Roman"/>
                <w:bCs/>
                <w:sz w:val="18"/>
                <w:szCs w:val="18"/>
              </w:rPr>
              <w:tab/>
              <w:t>Status of reconciliation for Fund 101, Fund 161 and Fund 102</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z w:val="20"/>
                <w:szCs w:val="20"/>
              </w:rPr>
              <w:t>ggg. XI – WNAS: Non-recording of biological assets and non-recognition of gain/loss due to physical/price changes – P758,000.00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Partially Implemented</w:t>
            </w: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p>
          <w:p w:rsidR="003A0A7B" w:rsidRPr="00247391" w:rsidRDefault="003A0A7B" w:rsidP="002D341F">
            <w:pPr>
              <w:pStyle w:val="NoSpacing"/>
              <w:rPr>
                <w:rFonts w:ascii="Times New Roman" w:hAnsi="Times New Roman"/>
                <w:bCs/>
                <w:sz w:val="18"/>
                <w:szCs w:val="18"/>
              </w:rPr>
            </w:pPr>
          </w:p>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On-going</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Region XI</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Management commented that the previous accountant did not establish a system process flow for Biological Assets and for the recognition of gain/loss on physical/price change and the disclosure on the financial statements. The new accountant is having a hard time figuring out to come up with solutions in order to fully implement a system with efficient and effective processes to properly record, recognize, and disclose the said Biological Assets.  They will carefully examine and implement the recommendations and will create a system process flow for Biological Assets and aims to fully implement the recommendations within the 2nd and 3rd week of March 2019.</w:t>
            </w:r>
          </w:p>
          <w:p w:rsidR="003A0A7B" w:rsidRPr="00247391" w:rsidRDefault="003A0A7B" w:rsidP="00247391">
            <w:pPr>
              <w:pStyle w:val="NoSpacing"/>
              <w:jc w:val="both"/>
              <w:rPr>
                <w:rFonts w:ascii="Times New Roman" w:hAnsi="Times New Roman"/>
                <w:bCs/>
                <w:sz w:val="18"/>
                <w:szCs w:val="18"/>
              </w:rPr>
            </w:pP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The persons/departments responsible conducted a meeting last February 11, 2019, discussing the actions to be taken regarding this matter. The management aims to come up with a process flow that is compliant with the current existing guidelines and regulations within the month of April to June 2019.</w:t>
            </w: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bCs/>
                <w:sz w:val="16"/>
                <w:szCs w:val="16"/>
                <w:lang w:val="en-PH"/>
              </w:rPr>
              <w:t xml:space="preserve">hhh. CO: </w:t>
            </w:r>
            <w:r w:rsidRPr="00247391">
              <w:rPr>
                <w:rFonts w:ascii="Times New Roman" w:hAnsi="Times New Roman"/>
                <w:sz w:val="20"/>
                <w:szCs w:val="20"/>
              </w:rPr>
              <w:t>Issued Semi-expendable properties reclassified under Other Assets - P1,619,957.30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On the process of verification with PSD</w:t>
            </w:r>
          </w:p>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JEV-2019-06-002543</w:t>
            </w:r>
          </w:p>
          <w:p w:rsidR="003A0A7B" w:rsidRPr="00247391" w:rsidRDefault="003A0A7B" w:rsidP="00247391">
            <w:pPr>
              <w:pStyle w:val="NoSpacing"/>
              <w:jc w:val="both"/>
              <w:rPr>
                <w:rFonts w:ascii="Times New Roman" w:hAnsi="Times New Roman"/>
                <w:bCs/>
                <w:sz w:val="18"/>
                <w:szCs w:val="18"/>
              </w:rPr>
            </w:pPr>
          </w:p>
        </w:tc>
      </w:tr>
      <w:tr w:rsidR="003A0A7B" w:rsidRPr="008128EA" w:rsidTr="00247391">
        <w:tc>
          <w:tcPr>
            <w:tcW w:w="720" w:type="dxa"/>
          </w:tcPr>
          <w:p w:rsidR="003A0A7B" w:rsidRPr="00247391" w:rsidRDefault="003A0A7B" w:rsidP="00247391">
            <w:pPr>
              <w:pStyle w:val="NoSpacing"/>
              <w:jc w:val="center"/>
              <w:rPr>
                <w:rFonts w:ascii="Times New Roman" w:hAnsi="Times New Roman"/>
                <w:bCs/>
                <w:sz w:val="16"/>
                <w:szCs w:val="16"/>
              </w:rPr>
            </w:pPr>
          </w:p>
        </w:tc>
        <w:tc>
          <w:tcPr>
            <w:tcW w:w="2317" w:type="dxa"/>
          </w:tcPr>
          <w:p w:rsidR="003A0A7B" w:rsidRPr="00247391" w:rsidRDefault="003A0A7B" w:rsidP="00247391">
            <w:pPr>
              <w:pStyle w:val="NoSpacing"/>
              <w:jc w:val="both"/>
              <w:rPr>
                <w:rFonts w:ascii="Times New Roman" w:hAnsi="Times New Roman"/>
                <w:bCs/>
                <w:sz w:val="16"/>
                <w:szCs w:val="16"/>
                <w:lang w:val="en-PH"/>
              </w:rPr>
            </w:pPr>
            <w:r w:rsidRPr="00247391">
              <w:rPr>
                <w:rFonts w:ascii="Times New Roman" w:hAnsi="Times New Roman"/>
                <w:sz w:val="20"/>
                <w:szCs w:val="20"/>
              </w:rPr>
              <w:t>iii. CAR – PO Apayao: Errors in recording of settlement of payables – P(273,700.00)</w:t>
            </w:r>
          </w:p>
        </w:tc>
        <w:tc>
          <w:tcPr>
            <w:tcW w:w="3240" w:type="dxa"/>
            <w:vMerge/>
          </w:tcPr>
          <w:p w:rsidR="003A0A7B" w:rsidRPr="00247391" w:rsidRDefault="003A0A7B" w:rsidP="00247391">
            <w:pPr>
              <w:pStyle w:val="NoSpacing"/>
              <w:tabs>
                <w:tab w:val="left" w:pos="1440"/>
              </w:tabs>
              <w:jc w:val="both"/>
              <w:rPr>
                <w:rFonts w:ascii="Times New Roman" w:hAnsi="Times New Roman"/>
                <w:bCs/>
                <w:sz w:val="16"/>
                <w:szCs w:val="16"/>
              </w:rPr>
            </w:pPr>
          </w:p>
        </w:tc>
        <w:tc>
          <w:tcPr>
            <w:tcW w:w="810" w:type="dxa"/>
          </w:tcPr>
          <w:p w:rsidR="003A0A7B" w:rsidRPr="00247391" w:rsidRDefault="003A0A7B" w:rsidP="00247391">
            <w:pPr>
              <w:pStyle w:val="NoSpacing"/>
              <w:jc w:val="center"/>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900" w:type="dxa"/>
          </w:tcPr>
          <w:p w:rsidR="003A0A7B" w:rsidRPr="00247391" w:rsidRDefault="003A0A7B" w:rsidP="00247391">
            <w:pPr>
              <w:pStyle w:val="NoSpacing"/>
              <w:jc w:val="both"/>
              <w:rPr>
                <w:rFonts w:ascii="Times New Roman" w:hAnsi="Times New Roman"/>
                <w:bCs/>
                <w:sz w:val="18"/>
                <w:szCs w:val="18"/>
              </w:rPr>
            </w:pPr>
          </w:p>
        </w:tc>
        <w:tc>
          <w:tcPr>
            <w:tcW w:w="720" w:type="dxa"/>
          </w:tcPr>
          <w:p w:rsidR="003A0A7B" w:rsidRPr="00247391" w:rsidRDefault="003A0A7B" w:rsidP="00247391">
            <w:pPr>
              <w:pStyle w:val="NoSpacing"/>
              <w:jc w:val="both"/>
              <w:rPr>
                <w:rFonts w:ascii="Times New Roman" w:hAnsi="Times New Roman"/>
                <w:bCs/>
                <w:sz w:val="18"/>
                <w:szCs w:val="18"/>
              </w:rPr>
            </w:pPr>
          </w:p>
        </w:tc>
        <w:tc>
          <w:tcPr>
            <w:tcW w:w="1530" w:type="dxa"/>
          </w:tcPr>
          <w:p w:rsidR="003A0A7B" w:rsidRPr="00247391" w:rsidRDefault="003A0A7B" w:rsidP="00247391">
            <w:pPr>
              <w:pStyle w:val="NoSpacing"/>
              <w:jc w:val="center"/>
              <w:rPr>
                <w:rFonts w:ascii="Times New Roman" w:hAnsi="Times New Roman"/>
                <w:bCs/>
                <w:sz w:val="18"/>
                <w:szCs w:val="18"/>
              </w:rPr>
            </w:pPr>
            <w:r w:rsidRPr="00247391">
              <w:rPr>
                <w:rFonts w:ascii="Times New Roman" w:hAnsi="Times New Roman"/>
                <w:bCs/>
                <w:sz w:val="18"/>
                <w:szCs w:val="18"/>
              </w:rPr>
              <w:t>Fully implemented</w:t>
            </w:r>
          </w:p>
        </w:tc>
        <w:tc>
          <w:tcPr>
            <w:tcW w:w="1260" w:type="dxa"/>
          </w:tcPr>
          <w:p w:rsidR="003A0A7B" w:rsidRPr="00247391" w:rsidRDefault="003A0A7B" w:rsidP="00247391">
            <w:pPr>
              <w:pStyle w:val="NoSpacing"/>
              <w:jc w:val="both"/>
              <w:rPr>
                <w:rFonts w:ascii="Times New Roman" w:hAnsi="Times New Roman"/>
                <w:bCs/>
                <w:sz w:val="18"/>
                <w:szCs w:val="18"/>
              </w:rPr>
            </w:pPr>
          </w:p>
        </w:tc>
        <w:tc>
          <w:tcPr>
            <w:tcW w:w="5220" w:type="dxa"/>
          </w:tcPr>
          <w:p w:rsidR="003A0A7B" w:rsidRPr="00247391" w:rsidRDefault="003A0A7B" w:rsidP="00247391">
            <w:pPr>
              <w:pStyle w:val="NoSpacing"/>
              <w:jc w:val="both"/>
              <w:rPr>
                <w:rFonts w:ascii="Times New Roman" w:hAnsi="Times New Roman"/>
                <w:bCs/>
                <w:sz w:val="18"/>
                <w:szCs w:val="18"/>
              </w:rPr>
            </w:pPr>
            <w:r w:rsidRPr="00247391">
              <w:rPr>
                <w:rFonts w:ascii="Times New Roman" w:hAnsi="Times New Roman"/>
                <w:bCs/>
                <w:sz w:val="18"/>
                <w:szCs w:val="18"/>
              </w:rPr>
              <w:t>CAR-adjusted together with the adjustments made on Accounts Payable (Liabilities) Account</w:t>
            </w:r>
          </w:p>
        </w:tc>
      </w:tr>
    </w:tbl>
    <w:p w:rsidR="003A0A7B" w:rsidRDefault="003A0A7B" w:rsidP="008A2D86">
      <w:pPr>
        <w:spacing w:after="0" w:line="240" w:lineRule="auto"/>
        <w:rPr>
          <w:rFonts w:ascii="Times New Roman" w:hAnsi="Times New Roman"/>
          <w:sz w:val="18"/>
          <w:szCs w:val="18"/>
        </w:rPr>
      </w:pPr>
    </w:p>
    <w:p w:rsidR="003A0A7B" w:rsidRPr="008A2D86" w:rsidRDefault="003A0A7B" w:rsidP="008A2D86">
      <w:pPr>
        <w:rPr>
          <w:rFonts w:ascii="Times New Roman" w:hAnsi="Times New Roman"/>
          <w:sz w:val="18"/>
          <w:szCs w:val="18"/>
        </w:rPr>
      </w:pPr>
      <w:r w:rsidRPr="008128EA">
        <w:rPr>
          <w:rFonts w:ascii="Times New Roman" w:hAnsi="Times New Roman"/>
          <w:sz w:val="18"/>
          <w:szCs w:val="18"/>
        </w:rPr>
        <w:t>Prepared by:</w:t>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t>Certified by: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3A0A7B" w:rsidRDefault="003A0A7B" w:rsidP="002A711D">
      <w:pPr>
        <w:pStyle w:val="NoSpacing"/>
        <w:rPr>
          <w:rFonts w:ascii="Times New Roman" w:hAnsi="Times New Roman"/>
          <w:b/>
          <w:sz w:val="18"/>
          <w:szCs w:val="18"/>
          <w:u w:val="single"/>
        </w:rPr>
      </w:pPr>
    </w:p>
    <w:p w:rsidR="003A0A7B" w:rsidRPr="008128EA" w:rsidRDefault="003A0A7B" w:rsidP="002A711D">
      <w:pPr>
        <w:pStyle w:val="NoSpacing"/>
        <w:rPr>
          <w:rFonts w:ascii="Times New Roman" w:hAnsi="Times New Roman"/>
          <w:sz w:val="18"/>
          <w:szCs w:val="18"/>
        </w:rPr>
      </w:pPr>
      <w:r w:rsidRPr="008128EA">
        <w:rPr>
          <w:rFonts w:ascii="Times New Roman" w:hAnsi="Times New Roman"/>
          <w:b/>
          <w:sz w:val="18"/>
          <w:szCs w:val="18"/>
          <w:u w:val="single"/>
        </w:rPr>
        <w:t>JOEY G. BAYLON</w:t>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u w:val="single"/>
        </w:rPr>
        <w:t>RICHMOND RYAN D. ALCAZAREN</w:t>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r>
      <w:r w:rsidRPr="008128EA">
        <w:rPr>
          <w:rFonts w:ascii="Times New Roman" w:hAnsi="Times New Roman"/>
          <w:b/>
          <w:sz w:val="18"/>
          <w:szCs w:val="18"/>
        </w:rPr>
        <w:tab/>
        <w:t xml:space="preserve">                             </w:t>
      </w:r>
      <w:r w:rsidRPr="008128EA">
        <w:rPr>
          <w:rFonts w:ascii="Times New Roman" w:hAnsi="Times New Roman"/>
          <w:sz w:val="18"/>
          <w:szCs w:val="18"/>
        </w:rPr>
        <w:t>Administrative Officer IV</w:t>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t xml:space="preserve">      </w:t>
      </w:r>
      <w:r w:rsidRPr="008128EA">
        <w:rPr>
          <w:rFonts w:ascii="Times New Roman" w:hAnsi="Times New Roman"/>
          <w:sz w:val="18"/>
          <w:szCs w:val="18"/>
        </w:rPr>
        <w:tab/>
      </w:r>
      <w:r w:rsidRPr="008128EA">
        <w:rPr>
          <w:rFonts w:ascii="Times New Roman" w:hAnsi="Times New Roman"/>
          <w:sz w:val="18"/>
          <w:szCs w:val="18"/>
        </w:rPr>
        <w:tab/>
        <w:t xml:space="preserve">                   </w:t>
      </w:r>
      <w:r w:rsidRPr="008128EA">
        <w:rPr>
          <w:rFonts w:ascii="Times New Roman" w:hAnsi="Times New Roman"/>
          <w:sz w:val="18"/>
          <w:szCs w:val="18"/>
        </w:rPr>
        <w:tab/>
      </w:r>
      <w:r w:rsidRPr="008128EA">
        <w:rPr>
          <w:rFonts w:ascii="Times New Roman" w:hAnsi="Times New Roman"/>
          <w:sz w:val="18"/>
          <w:szCs w:val="18"/>
        </w:rPr>
        <w:tab/>
        <w:t>Accountant IV, OIC-Chief Accountant</w:t>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t xml:space="preserve">            </w:t>
      </w:r>
      <w:r w:rsidRPr="008128EA">
        <w:rPr>
          <w:rFonts w:ascii="Times New Roman" w:hAnsi="Times New Roman"/>
          <w:sz w:val="18"/>
          <w:szCs w:val="18"/>
        </w:rPr>
        <w:tab/>
      </w:r>
    </w:p>
    <w:p w:rsidR="003A0A7B" w:rsidRDefault="003A0A7B" w:rsidP="00F846FF">
      <w:pPr>
        <w:pStyle w:val="NoSpacing"/>
        <w:rPr>
          <w:rFonts w:ascii="Times New Roman" w:hAnsi="Times New Roman"/>
          <w:sz w:val="18"/>
          <w:szCs w:val="18"/>
        </w:rPr>
      </w:pPr>
      <w:r w:rsidRPr="008128EA">
        <w:rPr>
          <w:rFonts w:ascii="Times New Roman" w:hAnsi="Times New Roman"/>
          <w:sz w:val="18"/>
          <w:szCs w:val="18"/>
        </w:rPr>
        <w:t>Name and Position of Agency Officer</w:t>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t xml:space="preserve">      </w:t>
      </w:r>
      <w:r w:rsidRPr="008128EA">
        <w:rPr>
          <w:rFonts w:ascii="Times New Roman" w:hAnsi="Times New Roman"/>
          <w:sz w:val="18"/>
          <w:szCs w:val="18"/>
        </w:rPr>
        <w:tab/>
      </w:r>
      <w:r w:rsidRPr="008128EA">
        <w:rPr>
          <w:rFonts w:ascii="Times New Roman" w:hAnsi="Times New Roman"/>
          <w:sz w:val="18"/>
          <w:szCs w:val="18"/>
        </w:rPr>
        <w:tab/>
        <w:t xml:space="preserve">             </w:t>
      </w:r>
      <w:r w:rsidRPr="008128EA">
        <w:rPr>
          <w:rFonts w:ascii="Times New Roman" w:hAnsi="Times New Roman"/>
          <w:sz w:val="18"/>
          <w:szCs w:val="18"/>
        </w:rPr>
        <w:tab/>
      </w:r>
      <w:r w:rsidRPr="008128EA">
        <w:rPr>
          <w:rFonts w:ascii="Times New Roman" w:hAnsi="Times New Roman"/>
          <w:sz w:val="18"/>
          <w:szCs w:val="18"/>
        </w:rPr>
        <w:tab/>
        <w:t>Name and Position of Agency Officer</w:t>
      </w:r>
      <w:r w:rsidRPr="008128EA">
        <w:rPr>
          <w:rFonts w:ascii="Times New Roman" w:hAnsi="Times New Roman"/>
          <w:sz w:val="18"/>
          <w:szCs w:val="18"/>
        </w:rPr>
        <w:tab/>
      </w:r>
    </w:p>
    <w:p w:rsidR="003A0A7B" w:rsidRPr="008128EA" w:rsidRDefault="003A0A7B" w:rsidP="00F846FF">
      <w:pPr>
        <w:pStyle w:val="NoSpacing"/>
        <w:rPr>
          <w:rFonts w:ascii="Times New Roman" w:hAnsi="Times New Roman"/>
          <w:sz w:val="18"/>
          <w:szCs w:val="18"/>
        </w:rPr>
      </w:pP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r>
      <w:r w:rsidRPr="008128EA">
        <w:rPr>
          <w:rFonts w:ascii="Times New Roman" w:hAnsi="Times New Roman"/>
          <w:sz w:val="18"/>
          <w:szCs w:val="18"/>
        </w:rPr>
        <w:tab/>
        <w:t xml:space="preserve">   </w:t>
      </w:r>
    </w:p>
    <w:p w:rsidR="003A0A7B" w:rsidRPr="008A2D86" w:rsidRDefault="003A0A7B" w:rsidP="008A2D86">
      <w:pPr>
        <w:pStyle w:val="NoSpacing"/>
        <w:rPr>
          <w:rFonts w:ascii="Times New Roman" w:hAnsi="Times New Roman"/>
          <w:sz w:val="18"/>
          <w:szCs w:val="18"/>
        </w:rPr>
      </w:pPr>
      <w:r w:rsidRPr="008128EA">
        <w:rPr>
          <w:rFonts w:ascii="Times New Roman" w:hAnsi="Times New Roman"/>
          <w:sz w:val="18"/>
          <w:szCs w:val="18"/>
        </w:rPr>
        <w:t>Note: Status of Implementation may either be (a) Fully Implemented, (b) Ongoing, (c) Not Implemented, (d) Partially, or (e) delay</w:t>
      </w:r>
    </w:p>
    <w:sectPr w:rsidR="003A0A7B" w:rsidRPr="008A2D86" w:rsidSect="00E20B6E">
      <w:footerReference w:type="default" r:id="rId8"/>
      <w:pgSz w:w="18722" w:h="12242" w:orient="landscape" w:code="258"/>
      <w:pgMar w:top="720" w:right="1008" w:bottom="99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7B" w:rsidRDefault="00F10C7B" w:rsidP="00C9596F">
      <w:pPr>
        <w:spacing w:after="0" w:line="240" w:lineRule="auto"/>
      </w:pPr>
      <w:r>
        <w:separator/>
      </w:r>
    </w:p>
  </w:endnote>
  <w:endnote w:type="continuationSeparator" w:id="0">
    <w:p w:rsidR="00F10C7B" w:rsidRDefault="00F10C7B" w:rsidP="00C9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7B" w:rsidRDefault="003A0A7B">
    <w:pPr>
      <w:pStyle w:val="Footer"/>
      <w:jc w:val="center"/>
    </w:pPr>
  </w:p>
  <w:p w:rsidR="003A0A7B" w:rsidRDefault="003A0A7B" w:rsidP="00FA41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7B" w:rsidRDefault="00F10C7B" w:rsidP="00C9596F">
      <w:pPr>
        <w:spacing w:after="0" w:line="240" w:lineRule="auto"/>
      </w:pPr>
      <w:r>
        <w:separator/>
      </w:r>
    </w:p>
  </w:footnote>
  <w:footnote w:type="continuationSeparator" w:id="0">
    <w:p w:rsidR="00F10C7B" w:rsidRDefault="00F10C7B" w:rsidP="00C95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78087C"/>
    <w:lvl w:ilvl="0">
      <w:start w:val="1"/>
      <w:numFmt w:val="bullet"/>
      <w:lvlText w:val=""/>
      <w:lvlJc w:val="left"/>
      <w:pPr>
        <w:tabs>
          <w:tab w:val="num" w:pos="360"/>
        </w:tabs>
        <w:ind w:left="360" w:hanging="360"/>
      </w:pPr>
      <w:rPr>
        <w:rFonts w:ascii="Symbol" w:hAnsi="Symbol" w:hint="default"/>
      </w:rPr>
    </w:lvl>
  </w:abstractNum>
  <w:abstractNum w:abstractNumId="1">
    <w:nsid w:val="00810489"/>
    <w:multiLevelType w:val="hybridMultilevel"/>
    <w:tmpl w:val="B07E5B98"/>
    <w:lvl w:ilvl="0" w:tplc="49D4DD32">
      <w:start w:val="1"/>
      <w:numFmt w:val="lowerLetter"/>
      <w:lvlText w:val="%1)"/>
      <w:lvlJc w:val="left"/>
      <w:pPr>
        <w:ind w:left="720" w:hanging="360"/>
      </w:pPr>
      <w:rPr>
        <w:rFonts w:ascii="Times New Roman" w:eastAsia="Times New Roman" w:hAnsi="Times New Roman" w:cs="Times New Roman"/>
        <w:b/>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16E0D68"/>
    <w:multiLevelType w:val="hybridMultilevel"/>
    <w:tmpl w:val="E3D2763C"/>
    <w:lvl w:ilvl="0" w:tplc="04210001">
      <w:start w:val="1"/>
      <w:numFmt w:val="bullet"/>
      <w:lvlText w:val=""/>
      <w:lvlJc w:val="left"/>
      <w:pPr>
        <w:ind w:left="2134" w:hanging="360"/>
      </w:pPr>
      <w:rPr>
        <w:rFonts w:ascii="Symbol" w:hAnsi="Symbol" w:hint="default"/>
      </w:rPr>
    </w:lvl>
    <w:lvl w:ilvl="1" w:tplc="04210003" w:tentative="1">
      <w:start w:val="1"/>
      <w:numFmt w:val="bullet"/>
      <w:lvlText w:val="o"/>
      <w:lvlJc w:val="left"/>
      <w:pPr>
        <w:ind w:left="2854" w:hanging="360"/>
      </w:pPr>
      <w:rPr>
        <w:rFonts w:ascii="Courier New" w:hAnsi="Courier New" w:hint="default"/>
      </w:rPr>
    </w:lvl>
    <w:lvl w:ilvl="2" w:tplc="04210005" w:tentative="1">
      <w:start w:val="1"/>
      <w:numFmt w:val="bullet"/>
      <w:lvlText w:val=""/>
      <w:lvlJc w:val="left"/>
      <w:pPr>
        <w:ind w:left="3574" w:hanging="360"/>
      </w:pPr>
      <w:rPr>
        <w:rFonts w:ascii="Wingdings" w:hAnsi="Wingdings" w:hint="default"/>
      </w:rPr>
    </w:lvl>
    <w:lvl w:ilvl="3" w:tplc="04210001" w:tentative="1">
      <w:start w:val="1"/>
      <w:numFmt w:val="bullet"/>
      <w:lvlText w:val=""/>
      <w:lvlJc w:val="left"/>
      <w:pPr>
        <w:ind w:left="4294" w:hanging="360"/>
      </w:pPr>
      <w:rPr>
        <w:rFonts w:ascii="Symbol" w:hAnsi="Symbol" w:hint="default"/>
      </w:rPr>
    </w:lvl>
    <w:lvl w:ilvl="4" w:tplc="04210003" w:tentative="1">
      <w:start w:val="1"/>
      <w:numFmt w:val="bullet"/>
      <w:lvlText w:val="o"/>
      <w:lvlJc w:val="left"/>
      <w:pPr>
        <w:ind w:left="5014" w:hanging="360"/>
      </w:pPr>
      <w:rPr>
        <w:rFonts w:ascii="Courier New" w:hAnsi="Courier New" w:hint="default"/>
      </w:rPr>
    </w:lvl>
    <w:lvl w:ilvl="5" w:tplc="04210005" w:tentative="1">
      <w:start w:val="1"/>
      <w:numFmt w:val="bullet"/>
      <w:lvlText w:val=""/>
      <w:lvlJc w:val="left"/>
      <w:pPr>
        <w:ind w:left="5734" w:hanging="360"/>
      </w:pPr>
      <w:rPr>
        <w:rFonts w:ascii="Wingdings" w:hAnsi="Wingdings" w:hint="default"/>
      </w:rPr>
    </w:lvl>
    <w:lvl w:ilvl="6" w:tplc="04210001" w:tentative="1">
      <w:start w:val="1"/>
      <w:numFmt w:val="bullet"/>
      <w:lvlText w:val=""/>
      <w:lvlJc w:val="left"/>
      <w:pPr>
        <w:ind w:left="6454" w:hanging="360"/>
      </w:pPr>
      <w:rPr>
        <w:rFonts w:ascii="Symbol" w:hAnsi="Symbol" w:hint="default"/>
      </w:rPr>
    </w:lvl>
    <w:lvl w:ilvl="7" w:tplc="04210003" w:tentative="1">
      <w:start w:val="1"/>
      <w:numFmt w:val="bullet"/>
      <w:lvlText w:val="o"/>
      <w:lvlJc w:val="left"/>
      <w:pPr>
        <w:ind w:left="7174" w:hanging="360"/>
      </w:pPr>
      <w:rPr>
        <w:rFonts w:ascii="Courier New" w:hAnsi="Courier New" w:hint="default"/>
      </w:rPr>
    </w:lvl>
    <w:lvl w:ilvl="8" w:tplc="04210005" w:tentative="1">
      <w:start w:val="1"/>
      <w:numFmt w:val="bullet"/>
      <w:lvlText w:val=""/>
      <w:lvlJc w:val="left"/>
      <w:pPr>
        <w:ind w:left="7894" w:hanging="360"/>
      </w:pPr>
      <w:rPr>
        <w:rFonts w:ascii="Wingdings" w:hAnsi="Wingdings" w:hint="default"/>
      </w:rPr>
    </w:lvl>
  </w:abstractNum>
  <w:abstractNum w:abstractNumId="3">
    <w:nsid w:val="028969B2"/>
    <w:multiLevelType w:val="hybridMultilevel"/>
    <w:tmpl w:val="3FAC1EFA"/>
    <w:lvl w:ilvl="0" w:tplc="34090001">
      <w:start w:val="1"/>
      <w:numFmt w:val="bullet"/>
      <w:lvlText w:val=""/>
      <w:lvlJc w:val="left"/>
      <w:pPr>
        <w:ind w:left="1125" w:hanging="360"/>
      </w:pPr>
      <w:rPr>
        <w:rFonts w:ascii="Symbol" w:hAnsi="Symbol" w:hint="default"/>
      </w:rPr>
    </w:lvl>
    <w:lvl w:ilvl="1" w:tplc="34090003" w:tentative="1">
      <w:start w:val="1"/>
      <w:numFmt w:val="bullet"/>
      <w:lvlText w:val="o"/>
      <w:lvlJc w:val="left"/>
      <w:pPr>
        <w:ind w:left="1845" w:hanging="360"/>
      </w:pPr>
      <w:rPr>
        <w:rFonts w:ascii="Courier New" w:hAnsi="Courier New" w:hint="default"/>
      </w:rPr>
    </w:lvl>
    <w:lvl w:ilvl="2" w:tplc="34090005" w:tentative="1">
      <w:start w:val="1"/>
      <w:numFmt w:val="bullet"/>
      <w:lvlText w:val=""/>
      <w:lvlJc w:val="left"/>
      <w:pPr>
        <w:ind w:left="2565" w:hanging="360"/>
      </w:pPr>
      <w:rPr>
        <w:rFonts w:ascii="Wingdings" w:hAnsi="Wingdings" w:hint="default"/>
      </w:rPr>
    </w:lvl>
    <w:lvl w:ilvl="3" w:tplc="34090001" w:tentative="1">
      <w:start w:val="1"/>
      <w:numFmt w:val="bullet"/>
      <w:lvlText w:val=""/>
      <w:lvlJc w:val="left"/>
      <w:pPr>
        <w:ind w:left="3285" w:hanging="360"/>
      </w:pPr>
      <w:rPr>
        <w:rFonts w:ascii="Symbol" w:hAnsi="Symbol" w:hint="default"/>
      </w:rPr>
    </w:lvl>
    <w:lvl w:ilvl="4" w:tplc="34090003" w:tentative="1">
      <w:start w:val="1"/>
      <w:numFmt w:val="bullet"/>
      <w:lvlText w:val="o"/>
      <w:lvlJc w:val="left"/>
      <w:pPr>
        <w:ind w:left="4005" w:hanging="360"/>
      </w:pPr>
      <w:rPr>
        <w:rFonts w:ascii="Courier New" w:hAnsi="Courier New" w:hint="default"/>
      </w:rPr>
    </w:lvl>
    <w:lvl w:ilvl="5" w:tplc="34090005" w:tentative="1">
      <w:start w:val="1"/>
      <w:numFmt w:val="bullet"/>
      <w:lvlText w:val=""/>
      <w:lvlJc w:val="left"/>
      <w:pPr>
        <w:ind w:left="4725" w:hanging="360"/>
      </w:pPr>
      <w:rPr>
        <w:rFonts w:ascii="Wingdings" w:hAnsi="Wingdings" w:hint="default"/>
      </w:rPr>
    </w:lvl>
    <w:lvl w:ilvl="6" w:tplc="34090001" w:tentative="1">
      <w:start w:val="1"/>
      <w:numFmt w:val="bullet"/>
      <w:lvlText w:val=""/>
      <w:lvlJc w:val="left"/>
      <w:pPr>
        <w:ind w:left="5445" w:hanging="360"/>
      </w:pPr>
      <w:rPr>
        <w:rFonts w:ascii="Symbol" w:hAnsi="Symbol" w:hint="default"/>
      </w:rPr>
    </w:lvl>
    <w:lvl w:ilvl="7" w:tplc="34090003" w:tentative="1">
      <w:start w:val="1"/>
      <w:numFmt w:val="bullet"/>
      <w:lvlText w:val="o"/>
      <w:lvlJc w:val="left"/>
      <w:pPr>
        <w:ind w:left="6165" w:hanging="360"/>
      </w:pPr>
      <w:rPr>
        <w:rFonts w:ascii="Courier New" w:hAnsi="Courier New" w:hint="default"/>
      </w:rPr>
    </w:lvl>
    <w:lvl w:ilvl="8" w:tplc="34090005" w:tentative="1">
      <w:start w:val="1"/>
      <w:numFmt w:val="bullet"/>
      <w:lvlText w:val=""/>
      <w:lvlJc w:val="left"/>
      <w:pPr>
        <w:ind w:left="6885" w:hanging="360"/>
      </w:pPr>
      <w:rPr>
        <w:rFonts w:ascii="Wingdings" w:hAnsi="Wingdings" w:hint="default"/>
      </w:rPr>
    </w:lvl>
  </w:abstractNum>
  <w:abstractNum w:abstractNumId="4">
    <w:nsid w:val="046134D2"/>
    <w:multiLevelType w:val="hybridMultilevel"/>
    <w:tmpl w:val="AF1659A2"/>
    <w:lvl w:ilvl="0" w:tplc="EFCE5DA4">
      <w:start w:val="1"/>
      <w:numFmt w:val="lowerLetter"/>
      <w:lvlText w:val="%1)"/>
      <w:lvlJc w:val="left"/>
      <w:pPr>
        <w:ind w:left="720" w:hanging="360"/>
      </w:pPr>
      <w:rPr>
        <w:rFonts w:ascii="Times New Roman" w:eastAsia="Times New Roman" w:hAnsi="Times New Roman" w:cs="Times New Roman"/>
        <w:b/>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08640C60"/>
    <w:multiLevelType w:val="hybridMultilevel"/>
    <w:tmpl w:val="79A093BE"/>
    <w:lvl w:ilvl="0" w:tplc="469C28A2">
      <w:start w:val="1"/>
      <w:numFmt w:val="lowerLetter"/>
      <w:lvlText w:val="%1)"/>
      <w:lvlJc w:val="left"/>
      <w:pPr>
        <w:ind w:left="702" w:hanging="360"/>
      </w:pPr>
      <w:rPr>
        <w:rFonts w:cs="Times New Roman" w:hint="default"/>
        <w:b/>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6">
    <w:nsid w:val="0A5C2D6A"/>
    <w:multiLevelType w:val="hybridMultilevel"/>
    <w:tmpl w:val="F8B4AA9A"/>
    <w:lvl w:ilvl="0" w:tplc="34090019">
      <w:start w:val="1"/>
      <w:numFmt w:val="lowerLetter"/>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7">
    <w:nsid w:val="0AD54240"/>
    <w:multiLevelType w:val="hybridMultilevel"/>
    <w:tmpl w:val="4EF4425E"/>
    <w:lvl w:ilvl="0" w:tplc="9552FC3A">
      <w:start w:val="1"/>
      <w:numFmt w:val="lowerLetter"/>
      <w:lvlText w:val="%1)"/>
      <w:lvlJc w:val="left"/>
      <w:pPr>
        <w:ind w:left="720" w:hanging="360"/>
      </w:pPr>
      <w:rPr>
        <w:rFonts w:ascii="Times New Roman" w:eastAsia="Times New Roman" w:hAnsi="Times New Roman" w:cs="Times New Roman"/>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0BDA5058"/>
    <w:multiLevelType w:val="hybridMultilevel"/>
    <w:tmpl w:val="E1AE7156"/>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9">
    <w:nsid w:val="1B8A2CB6"/>
    <w:multiLevelType w:val="hybridMultilevel"/>
    <w:tmpl w:val="8BA48AC0"/>
    <w:lvl w:ilvl="0" w:tplc="4C74867C">
      <w:start w:val="1"/>
      <w:numFmt w:val="lowerLetter"/>
      <w:lvlText w:val="%1)"/>
      <w:lvlJc w:val="left"/>
      <w:pPr>
        <w:ind w:left="720" w:hanging="360"/>
      </w:pPr>
      <w:rPr>
        <w:rFonts w:cs="Times New Roman" w:hint="default"/>
        <w:i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0">
    <w:nsid w:val="1C3722CB"/>
    <w:multiLevelType w:val="hybridMultilevel"/>
    <w:tmpl w:val="F0D498C6"/>
    <w:lvl w:ilvl="0" w:tplc="1920330E">
      <w:start w:val="1"/>
      <w:numFmt w:val="decimal"/>
      <w:lvlText w:val="%1)"/>
      <w:lvlJc w:val="left"/>
      <w:pPr>
        <w:ind w:left="405" w:hanging="360"/>
      </w:pPr>
      <w:rPr>
        <w:rFonts w:cs="Times New Roman" w:hint="default"/>
      </w:rPr>
    </w:lvl>
    <w:lvl w:ilvl="1" w:tplc="04210019" w:tentative="1">
      <w:start w:val="1"/>
      <w:numFmt w:val="lowerLetter"/>
      <w:lvlText w:val="%2."/>
      <w:lvlJc w:val="left"/>
      <w:pPr>
        <w:ind w:left="1125" w:hanging="360"/>
      </w:pPr>
      <w:rPr>
        <w:rFonts w:cs="Times New Roman"/>
      </w:rPr>
    </w:lvl>
    <w:lvl w:ilvl="2" w:tplc="0421001B" w:tentative="1">
      <w:start w:val="1"/>
      <w:numFmt w:val="lowerRoman"/>
      <w:lvlText w:val="%3."/>
      <w:lvlJc w:val="right"/>
      <w:pPr>
        <w:ind w:left="1845" w:hanging="180"/>
      </w:pPr>
      <w:rPr>
        <w:rFonts w:cs="Times New Roman"/>
      </w:rPr>
    </w:lvl>
    <w:lvl w:ilvl="3" w:tplc="0421000F" w:tentative="1">
      <w:start w:val="1"/>
      <w:numFmt w:val="decimal"/>
      <w:lvlText w:val="%4."/>
      <w:lvlJc w:val="left"/>
      <w:pPr>
        <w:ind w:left="2565" w:hanging="360"/>
      </w:pPr>
      <w:rPr>
        <w:rFonts w:cs="Times New Roman"/>
      </w:rPr>
    </w:lvl>
    <w:lvl w:ilvl="4" w:tplc="04210019" w:tentative="1">
      <w:start w:val="1"/>
      <w:numFmt w:val="lowerLetter"/>
      <w:lvlText w:val="%5."/>
      <w:lvlJc w:val="left"/>
      <w:pPr>
        <w:ind w:left="3285" w:hanging="360"/>
      </w:pPr>
      <w:rPr>
        <w:rFonts w:cs="Times New Roman"/>
      </w:rPr>
    </w:lvl>
    <w:lvl w:ilvl="5" w:tplc="0421001B" w:tentative="1">
      <w:start w:val="1"/>
      <w:numFmt w:val="lowerRoman"/>
      <w:lvlText w:val="%6."/>
      <w:lvlJc w:val="right"/>
      <w:pPr>
        <w:ind w:left="4005" w:hanging="180"/>
      </w:pPr>
      <w:rPr>
        <w:rFonts w:cs="Times New Roman"/>
      </w:rPr>
    </w:lvl>
    <w:lvl w:ilvl="6" w:tplc="0421000F" w:tentative="1">
      <w:start w:val="1"/>
      <w:numFmt w:val="decimal"/>
      <w:lvlText w:val="%7."/>
      <w:lvlJc w:val="left"/>
      <w:pPr>
        <w:ind w:left="4725" w:hanging="360"/>
      </w:pPr>
      <w:rPr>
        <w:rFonts w:cs="Times New Roman"/>
      </w:rPr>
    </w:lvl>
    <w:lvl w:ilvl="7" w:tplc="04210019" w:tentative="1">
      <w:start w:val="1"/>
      <w:numFmt w:val="lowerLetter"/>
      <w:lvlText w:val="%8."/>
      <w:lvlJc w:val="left"/>
      <w:pPr>
        <w:ind w:left="5445" w:hanging="360"/>
      </w:pPr>
      <w:rPr>
        <w:rFonts w:cs="Times New Roman"/>
      </w:rPr>
    </w:lvl>
    <w:lvl w:ilvl="8" w:tplc="0421001B" w:tentative="1">
      <w:start w:val="1"/>
      <w:numFmt w:val="lowerRoman"/>
      <w:lvlText w:val="%9."/>
      <w:lvlJc w:val="right"/>
      <w:pPr>
        <w:ind w:left="6165" w:hanging="180"/>
      </w:pPr>
      <w:rPr>
        <w:rFonts w:cs="Times New Roman"/>
      </w:rPr>
    </w:lvl>
  </w:abstractNum>
  <w:abstractNum w:abstractNumId="11">
    <w:nsid w:val="1C4F3947"/>
    <w:multiLevelType w:val="hybridMultilevel"/>
    <w:tmpl w:val="8CE0EC32"/>
    <w:lvl w:ilvl="0" w:tplc="34090019">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2">
    <w:nsid w:val="1CC84ABB"/>
    <w:multiLevelType w:val="hybridMultilevel"/>
    <w:tmpl w:val="065EC7DE"/>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3">
    <w:nsid w:val="1F971BF2"/>
    <w:multiLevelType w:val="hybridMultilevel"/>
    <w:tmpl w:val="B8C4C702"/>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4">
    <w:nsid w:val="21561C5A"/>
    <w:multiLevelType w:val="hybridMultilevel"/>
    <w:tmpl w:val="A6D0E434"/>
    <w:lvl w:ilvl="0" w:tplc="1B3E69A2">
      <w:start w:val="1"/>
      <w:numFmt w:val="lowerLetter"/>
      <w:lvlText w:val="%1)"/>
      <w:lvlJc w:val="left"/>
      <w:pPr>
        <w:ind w:left="720" w:hanging="360"/>
      </w:pPr>
      <w:rPr>
        <w:rFonts w:cs="Times New Roman" w:hint="default"/>
        <w:b/>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5">
    <w:nsid w:val="21601123"/>
    <w:multiLevelType w:val="hybridMultilevel"/>
    <w:tmpl w:val="BEE0453C"/>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6">
    <w:nsid w:val="21D46F99"/>
    <w:multiLevelType w:val="hybridMultilevel"/>
    <w:tmpl w:val="26DC50D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224B6224"/>
    <w:multiLevelType w:val="hybridMultilevel"/>
    <w:tmpl w:val="17883638"/>
    <w:lvl w:ilvl="0" w:tplc="4BD484F0">
      <w:start w:val="1"/>
      <w:numFmt w:val="lowerLetter"/>
      <w:lvlText w:val="%1)"/>
      <w:lvlJc w:val="left"/>
      <w:pPr>
        <w:ind w:left="690" w:hanging="360"/>
      </w:pPr>
      <w:rPr>
        <w:rFonts w:cs="Times New Roman" w:hint="default"/>
        <w:b/>
      </w:rPr>
    </w:lvl>
    <w:lvl w:ilvl="1" w:tplc="04210019" w:tentative="1">
      <w:start w:val="1"/>
      <w:numFmt w:val="lowerLetter"/>
      <w:lvlText w:val="%2."/>
      <w:lvlJc w:val="left"/>
      <w:pPr>
        <w:ind w:left="1410" w:hanging="360"/>
      </w:pPr>
      <w:rPr>
        <w:rFonts w:cs="Times New Roman"/>
      </w:rPr>
    </w:lvl>
    <w:lvl w:ilvl="2" w:tplc="0421001B" w:tentative="1">
      <w:start w:val="1"/>
      <w:numFmt w:val="lowerRoman"/>
      <w:lvlText w:val="%3."/>
      <w:lvlJc w:val="right"/>
      <w:pPr>
        <w:ind w:left="2130" w:hanging="180"/>
      </w:pPr>
      <w:rPr>
        <w:rFonts w:cs="Times New Roman"/>
      </w:rPr>
    </w:lvl>
    <w:lvl w:ilvl="3" w:tplc="0421000F" w:tentative="1">
      <w:start w:val="1"/>
      <w:numFmt w:val="decimal"/>
      <w:lvlText w:val="%4."/>
      <w:lvlJc w:val="left"/>
      <w:pPr>
        <w:ind w:left="2850" w:hanging="360"/>
      </w:pPr>
      <w:rPr>
        <w:rFonts w:cs="Times New Roman"/>
      </w:rPr>
    </w:lvl>
    <w:lvl w:ilvl="4" w:tplc="04210019" w:tentative="1">
      <w:start w:val="1"/>
      <w:numFmt w:val="lowerLetter"/>
      <w:lvlText w:val="%5."/>
      <w:lvlJc w:val="left"/>
      <w:pPr>
        <w:ind w:left="3570" w:hanging="360"/>
      </w:pPr>
      <w:rPr>
        <w:rFonts w:cs="Times New Roman"/>
      </w:rPr>
    </w:lvl>
    <w:lvl w:ilvl="5" w:tplc="0421001B" w:tentative="1">
      <w:start w:val="1"/>
      <w:numFmt w:val="lowerRoman"/>
      <w:lvlText w:val="%6."/>
      <w:lvlJc w:val="right"/>
      <w:pPr>
        <w:ind w:left="4290" w:hanging="180"/>
      </w:pPr>
      <w:rPr>
        <w:rFonts w:cs="Times New Roman"/>
      </w:rPr>
    </w:lvl>
    <w:lvl w:ilvl="6" w:tplc="0421000F" w:tentative="1">
      <w:start w:val="1"/>
      <w:numFmt w:val="decimal"/>
      <w:lvlText w:val="%7."/>
      <w:lvlJc w:val="left"/>
      <w:pPr>
        <w:ind w:left="5010" w:hanging="360"/>
      </w:pPr>
      <w:rPr>
        <w:rFonts w:cs="Times New Roman"/>
      </w:rPr>
    </w:lvl>
    <w:lvl w:ilvl="7" w:tplc="04210019" w:tentative="1">
      <w:start w:val="1"/>
      <w:numFmt w:val="lowerLetter"/>
      <w:lvlText w:val="%8."/>
      <w:lvlJc w:val="left"/>
      <w:pPr>
        <w:ind w:left="5730" w:hanging="360"/>
      </w:pPr>
      <w:rPr>
        <w:rFonts w:cs="Times New Roman"/>
      </w:rPr>
    </w:lvl>
    <w:lvl w:ilvl="8" w:tplc="0421001B" w:tentative="1">
      <w:start w:val="1"/>
      <w:numFmt w:val="lowerRoman"/>
      <w:lvlText w:val="%9."/>
      <w:lvlJc w:val="right"/>
      <w:pPr>
        <w:ind w:left="6450" w:hanging="180"/>
      </w:pPr>
      <w:rPr>
        <w:rFonts w:cs="Times New Roman"/>
      </w:rPr>
    </w:lvl>
  </w:abstractNum>
  <w:abstractNum w:abstractNumId="18">
    <w:nsid w:val="24CA1D10"/>
    <w:multiLevelType w:val="multilevel"/>
    <w:tmpl w:val="B750F7C2"/>
    <w:lvl w:ilvl="0">
      <w:start w:val="8"/>
      <w:numFmt w:val="decimal"/>
      <w:lvlText w:val="%1."/>
      <w:lvlJc w:val="left"/>
      <w:pPr>
        <w:ind w:left="720" w:hanging="360"/>
      </w:pPr>
      <w:rPr>
        <w:rFonts w:cs="Times New Roman" w:hint="default"/>
        <w:b/>
        <w:i w:val="0"/>
      </w:rPr>
    </w:lvl>
    <w:lvl w:ilvl="1">
      <w:start w:val="1"/>
      <w:numFmt w:val="decimal"/>
      <w:pStyle w:val="Style71"/>
      <w:isLgl/>
      <w:lvlText w:val="%1.%2"/>
      <w:lvlJc w:val="left"/>
      <w:pPr>
        <w:ind w:left="990" w:hanging="360"/>
      </w:pPr>
      <w:rPr>
        <w:rFonts w:ascii="Times New Roman" w:eastAsia="Times New Roman" w:hAnsi="Times New Roman" w:cs="Times New Roman" w:hint="default"/>
        <w:b w:val="0"/>
        <w:i w:val="0"/>
        <w:color w:val="000000"/>
        <w:sz w:val="24"/>
        <w:szCs w:val="24"/>
      </w:rPr>
    </w:lvl>
    <w:lvl w:ilvl="2">
      <w:start w:val="1"/>
      <w:numFmt w:val="decimal"/>
      <w:isLgl/>
      <w:lvlText w:val="%1.%2.%3"/>
      <w:lvlJc w:val="left"/>
      <w:pPr>
        <w:ind w:left="1620" w:hanging="720"/>
      </w:pPr>
      <w:rPr>
        <w:rFonts w:eastAsia="Times New Roman" w:cs="Times New Roman" w:hint="default"/>
        <w:b w:val="0"/>
        <w:color w:val="000000"/>
      </w:rPr>
    </w:lvl>
    <w:lvl w:ilvl="3">
      <w:start w:val="1"/>
      <w:numFmt w:val="decimal"/>
      <w:isLgl/>
      <w:lvlText w:val="%1.%2.%3.%4"/>
      <w:lvlJc w:val="left"/>
      <w:pPr>
        <w:ind w:left="1890" w:hanging="720"/>
      </w:pPr>
      <w:rPr>
        <w:rFonts w:eastAsia="Times New Roman" w:cs="Times New Roman" w:hint="default"/>
        <w:b w:val="0"/>
        <w:color w:val="000000"/>
      </w:rPr>
    </w:lvl>
    <w:lvl w:ilvl="4">
      <w:start w:val="1"/>
      <w:numFmt w:val="decimal"/>
      <w:isLgl/>
      <w:lvlText w:val="%1.%2.%3.%4.%5"/>
      <w:lvlJc w:val="left"/>
      <w:pPr>
        <w:ind w:left="2520" w:hanging="1080"/>
      </w:pPr>
      <w:rPr>
        <w:rFonts w:eastAsia="Times New Roman" w:cs="Times New Roman" w:hint="default"/>
        <w:b w:val="0"/>
        <w:color w:val="000000"/>
      </w:rPr>
    </w:lvl>
    <w:lvl w:ilvl="5">
      <w:start w:val="1"/>
      <w:numFmt w:val="decimal"/>
      <w:isLgl/>
      <w:lvlText w:val="%1.%2.%3.%4.%5.%6"/>
      <w:lvlJc w:val="left"/>
      <w:pPr>
        <w:ind w:left="2790" w:hanging="1080"/>
      </w:pPr>
      <w:rPr>
        <w:rFonts w:eastAsia="Times New Roman" w:cs="Times New Roman" w:hint="default"/>
        <w:b w:val="0"/>
        <w:color w:val="000000"/>
      </w:rPr>
    </w:lvl>
    <w:lvl w:ilvl="6">
      <w:start w:val="1"/>
      <w:numFmt w:val="decimal"/>
      <w:isLgl/>
      <w:lvlText w:val="%1.%2.%3.%4.%5.%6.%7"/>
      <w:lvlJc w:val="left"/>
      <w:pPr>
        <w:ind w:left="3420" w:hanging="1440"/>
      </w:pPr>
      <w:rPr>
        <w:rFonts w:eastAsia="Times New Roman" w:cs="Times New Roman" w:hint="default"/>
        <w:b w:val="0"/>
        <w:color w:val="000000"/>
      </w:rPr>
    </w:lvl>
    <w:lvl w:ilvl="7">
      <w:start w:val="1"/>
      <w:numFmt w:val="decimal"/>
      <w:isLgl/>
      <w:lvlText w:val="%1.%2.%3.%4.%5.%6.%7.%8"/>
      <w:lvlJc w:val="left"/>
      <w:pPr>
        <w:ind w:left="3690" w:hanging="1440"/>
      </w:pPr>
      <w:rPr>
        <w:rFonts w:eastAsia="Times New Roman" w:cs="Times New Roman" w:hint="default"/>
        <w:b w:val="0"/>
        <w:color w:val="000000"/>
      </w:rPr>
    </w:lvl>
    <w:lvl w:ilvl="8">
      <w:start w:val="1"/>
      <w:numFmt w:val="decimal"/>
      <w:isLgl/>
      <w:lvlText w:val="%1.%2.%3.%4.%5.%6.%7.%8.%9"/>
      <w:lvlJc w:val="left"/>
      <w:pPr>
        <w:ind w:left="4320" w:hanging="1800"/>
      </w:pPr>
      <w:rPr>
        <w:rFonts w:eastAsia="Times New Roman" w:cs="Times New Roman" w:hint="default"/>
        <w:b w:val="0"/>
        <w:color w:val="000000"/>
      </w:rPr>
    </w:lvl>
  </w:abstractNum>
  <w:abstractNum w:abstractNumId="19">
    <w:nsid w:val="2B1A3BCE"/>
    <w:multiLevelType w:val="hybridMultilevel"/>
    <w:tmpl w:val="D29AD722"/>
    <w:lvl w:ilvl="0" w:tplc="BE4CFC54">
      <w:start w:val="1"/>
      <w:numFmt w:val="decimal"/>
      <w:lvlText w:val="%1)"/>
      <w:lvlJc w:val="left"/>
      <w:pPr>
        <w:ind w:left="720" w:hanging="360"/>
      </w:pPr>
      <w:rPr>
        <w:rFonts w:ascii="Arial" w:hAnsi="Arial" w:cs="Arial" w:hint="default"/>
        <w:b/>
        <w:sz w:val="16"/>
        <w:szCs w:val="16"/>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2BA16B55"/>
    <w:multiLevelType w:val="hybridMultilevel"/>
    <w:tmpl w:val="A6D0E434"/>
    <w:lvl w:ilvl="0" w:tplc="1B3E69A2">
      <w:start w:val="1"/>
      <w:numFmt w:val="lowerLetter"/>
      <w:lvlText w:val="%1)"/>
      <w:lvlJc w:val="left"/>
      <w:pPr>
        <w:ind w:left="720" w:hanging="360"/>
      </w:pPr>
      <w:rPr>
        <w:rFonts w:cs="Times New Roman" w:hint="default"/>
        <w:b/>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1">
    <w:nsid w:val="2DB122B4"/>
    <w:multiLevelType w:val="hybridMultilevel"/>
    <w:tmpl w:val="02F268C4"/>
    <w:lvl w:ilvl="0" w:tplc="BAB8B83A">
      <w:start w:val="6"/>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01D72B7"/>
    <w:multiLevelType w:val="hybridMultilevel"/>
    <w:tmpl w:val="5CDE4E00"/>
    <w:lvl w:ilvl="0" w:tplc="34090019">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3">
    <w:nsid w:val="31A67372"/>
    <w:multiLevelType w:val="hybridMultilevel"/>
    <w:tmpl w:val="E850C456"/>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4">
    <w:nsid w:val="335E5301"/>
    <w:multiLevelType w:val="hybridMultilevel"/>
    <w:tmpl w:val="F1F8650A"/>
    <w:lvl w:ilvl="0" w:tplc="34090019">
      <w:start w:val="1"/>
      <w:numFmt w:val="lowerLetter"/>
      <w:lvlText w:val="%1)"/>
      <w:lvlJc w:val="left"/>
      <w:pPr>
        <w:ind w:left="720" w:hanging="360"/>
      </w:pPr>
      <w:rPr>
        <w:rFonts w:cs="Times New Roman" w:hint="default"/>
        <w:b/>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5">
    <w:nsid w:val="38DF0BE4"/>
    <w:multiLevelType w:val="hybridMultilevel"/>
    <w:tmpl w:val="039CDBAE"/>
    <w:lvl w:ilvl="0" w:tplc="34090019">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6">
    <w:nsid w:val="39AD65AD"/>
    <w:multiLevelType w:val="hybridMultilevel"/>
    <w:tmpl w:val="B4D25A40"/>
    <w:lvl w:ilvl="0" w:tplc="B672B990">
      <w:start w:val="1"/>
      <w:numFmt w:val="lowerLetter"/>
      <w:lvlText w:val="%1)"/>
      <w:lvlJc w:val="left"/>
      <w:pPr>
        <w:ind w:left="720" w:hanging="360"/>
      </w:pPr>
      <w:rPr>
        <w:rFonts w:ascii="Times New Roman" w:eastAsia="Times New Roman" w:hAnsi="Times New Roman" w:cs="Times New Roman"/>
        <w:b/>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3BE205A9"/>
    <w:multiLevelType w:val="multilevel"/>
    <w:tmpl w:val="D80267DE"/>
    <w:lvl w:ilvl="0">
      <w:start w:val="2"/>
      <w:numFmt w:val="decimal"/>
      <w:lvlText w:val="%1"/>
      <w:lvlJc w:val="left"/>
      <w:pPr>
        <w:ind w:left="360" w:hanging="360"/>
      </w:pPr>
      <w:rPr>
        <w:rFonts w:cs="Times New Roman" w:hint="default"/>
      </w:rPr>
    </w:lvl>
    <w:lvl w:ilvl="1">
      <w:start w:val="1"/>
      <w:numFmt w:val="decimal"/>
      <w:pStyle w:val="Style72"/>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8">
    <w:nsid w:val="425A334B"/>
    <w:multiLevelType w:val="hybridMultilevel"/>
    <w:tmpl w:val="0FC8BE7E"/>
    <w:lvl w:ilvl="0" w:tplc="83747B58">
      <w:start w:val="1"/>
      <w:numFmt w:val="decimal"/>
      <w:lvlText w:val="%1)"/>
      <w:lvlJc w:val="left"/>
      <w:pPr>
        <w:ind w:left="720" w:hanging="360"/>
      </w:pPr>
      <w:rPr>
        <w:rFonts w:cs="Times New Roman" w:hint="default"/>
        <w:color w:val="auto"/>
        <w:sz w:val="16"/>
        <w:szCs w:val="1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41B1005"/>
    <w:multiLevelType w:val="hybridMultilevel"/>
    <w:tmpl w:val="74BA953A"/>
    <w:lvl w:ilvl="0" w:tplc="632AC534">
      <w:start w:val="1"/>
      <w:numFmt w:val="decimal"/>
      <w:lvlText w:val="%1."/>
      <w:lvlJc w:val="left"/>
      <w:pPr>
        <w:ind w:left="720" w:hanging="360"/>
      </w:pPr>
      <w:rPr>
        <w:rFonts w:cs="Times New Roman" w:hint="default"/>
        <w:b w:val="0"/>
        <w:sz w:val="20"/>
        <w:szCs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6904F75"/>
    <w:multiLevelType w:val="hybridMultilevel"/>
    <w:tmpl w:val="337C9C9C"/>
    <w:lvl w:ilvl="0" w:tplc="8FECFE1C">
      <w:start w:val="1"/>
      <w:numFmt w:val="lowerLetter"/>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31">
    <w:nsid w:val="4A4212CC"/>
    <w:multiLevelType w:val="hybridMultilevel"/>
    <w:tmpl w:val="8E54AE4A"/>
    <w:lvl w:ilvl="0" w:tplc="04210001">
      <w:start w:val="1"/>
      <w:numFmt w:val="bullet"/>
      <w:lvlText w:val=""/>
      <w:lvlJc w:val="left"/>
      <w:pPr>
        <w:ind w:left="766" w:hanging="360"/>
      </w:pPr>
      <w:rPr>
        <w:rFonts w:ascii="Symbol" w:hAnsi="Symbol" w:hint="default"/>
      </w:rPr>
    </w:lvl>
    <w:lvl w:ilvl="1" w:tplc="04210003" w:tentative="1">
      <w:start w:val="1"/>
      <w:numFmt w:val="bullet"/>
      <w:lvlText w:val="o"/>
      <w:lvlJc w:val="left"/>
      <w:pPr>
        <w:ind w:left="1486" w:hanging="360"/>
      </w:pPr>
      <w:rPr>
        <w:rFonts w:ascii="Courier New" w:hAnsi="Courier New" w:hint="default"/>
      </w:rPr>
    </w:lvl>
    <w:lvl w:ilvl="2" w:tplc="04210005" w:tentative="1">
      <w:start w:val="1"/>
      <w:numFmt w:val="bullet"/>
      <w:lvlText w:val=""/>
      <w:lvlJc w:val="left"/>
      <w:pPr>
        <w:ind w:left="2206" w:hanging="360"/>
      </w:pPr>
      <w:rPr>
        <w:rFonts w:ascii="Wingdings" w:hAnsi="Wingdings" w:hint="default"/>
      </w:rPr>
    </w:lvl>
    <w:lvl w:ilvl="3" w:tplc="04210001" w:tentative="1">
      <w:start w:val="1"/>
      <w:numFmt w:val="bullet"/>
      <w:lvlText w:val=""/>
      <w:lvlJc w:val="left"/>
      <w:pPr>
        <w:ind w:left="2926" w:hanging="360"/>
      </w:pPr>
      <w:rPr>
        <w:rFonts w:ascii="Symbol" w:hAnsi="Symbol" w:hint="default"/>
      </w:rPr>
    </w:lvl>
    <w:lvl w:ilvl="4" w:tplc="04210003" w:tentative="1">
      <w:start w:val="1"/>
      <w:numFmt w:val="bullet"/>
      <w:lvlText w:val="o"/>
      <w:lvlJc w:val="left"/>
      <w:pPr>
        <w:ind w:left="3646" w:hanging="360"/>
      </w:pPr>
      <w:rPr>
        <w:rFonts w:ascii="Courier New" w:hAnsi="Courier New" w:hint="default"/>
      </w:rPr>
    </w:lvl>
    <w:lvl w:ilvl="5" w:tplc="04210005" w:tentative="1">
      <w:start w:val="1"/>
      <w:numFmt w:val="bullet"/>
      <w:lvlText w:val=""/>
      <w:lvlJc w:val="left"/>
      <w:pPr>
        <w:ind w:left="4366" w:hanging="360"/>
      </w:pPr>
      <w:rPr>
        <w:rFonts w:ascii="Wingdings" w:hAnsi="Wingdings" w:hint="default"/>
      </w:rPr>
    </w:lvl>
    <w:lvl w:ilvl="6" w:tplc="04210001" w:tentative="1">
      <w:start w:val="1"/>
      <w:numFmt w:val="bullet"/>
      <w:lvlText w:val=""/>
      <w:lvlJc w:val="left"/>
      <w:pPr>
        <w:ind w:left="5086" w:hanging="360"/>
      </w:pPr>
      <w:rPr>
        <w:rFonts w:ascii="Symbol" w:hAnsi="Symbol" w:hint="default"/>
      </w:rPr>
    </w:lvl>
    <w:lvl w:ilvl="7" w:tplc="04210003" w:tentative="1">
      <w:start w:val="1"/>
      <w:numFmt w:val="bullet"/>
      <w:lvlText w:val="o"/>
      <w:lvlJc w:val="left"/>
      <w:pPr>
        <w:ind w:left="5806" w:hanging="360"/>
      </w:pPr>
      <w:rPr>
        <w:rFonts w:ascii="Courier New" w:hAnsi="Courier New" w:hint="default"/>
      </w:rPr>
    </w:lvl>
    <w:lvl w:ilvl="8" w:tplc="04210005" w:tentative="1">
      <w:start w:val="1"/>
      <w:numFmt w:val="bullet"/>
      <w:lvlText w:val=""/>
      <w:lvlJc w:val="left"/>
      <w:pPr>
        <w:ind w:left="6526" w:hanging="360"/>
      </w:pPr>
      <w:rPr>
        <w:rFonts w:ascii="Wingdings" w:hAnsi="Wingdings" w:hint="default"/>
      </w:rPr>
    </w:lvl>
  </w:abstractNum>
  <w:abstractNum w:abstractNumId="32">
    <w:nsid w:val="54C6051B"/>
    <w:multiLevelType w:val="hybridMultilevel"/>
    <w:tmpl w:val="0BF05EDC"/>
    <w:lvl w:ilvl="0" w:tplc="947AA2A4">
      <w:start w:val="1"/>
      <w:numFmt w:val="lowerLetter"/>
      <w:lvlText w:val="%1)"/>
      <w:lvlJc w:val="left"/>
      <w:pPr>
        <w:ind w:left="522" w:hanging="360"/>
      </w:pPr>
      <w:rPr>
        <w:rFonts w:cs="Times New Roman" w:hint="default"/>
      </w:rPr>
    </w:lvl>
    <w:lvl w:ilvl="1" w:tplc="34090019" w:tentative="1">
      <w:start w:val="1"/>
      <w:numFmt w:val="lowerLetter"/>
      <w:lvlText w:val="%2."/>
      <w:lvlJc w:val="left"/>
      <w:pPr>
        <w:ind w:left="1242" w:hanging="360"/>
      </w:pPr>
      <w:rPr>
        <w:rFonts w:cs="Times New Roman"/>
      </w:rPr>
    </w:lvl>
    <w:lvl w:ilvl="2" w:tplc="3409001B" w:tentative="1">
      <w:start w:val="1"/>
      <w:numFmt w:val="lowerRoman"/>
      <w:lvlText w:val="%3."/>
      <w:lvlJc w:val="right"/>
      <w:pPr>
        <w:ind w:left="1962" w:hanging="180"/>
      </w:pPr>
      <w:rPr>
        <w:rFonts w:cs="Times New Roman"/>
      </w:rPr>
    </w:lvl>
    <w:lvl w:ilvl="3" w:tplc="3409000F" w:tentative="1">
      <w:start w:val="1"/>
      <w:numFmt w:val="decimal"/>
      <w:lvlText w:val="%4."/>
      <w:lvlJc w:val="left"/>
      <w:pPr>
        <w:ind w:left="2682" w:hanging="360"/>
      </w:pPr>
      <w:rPr>
        <w:rFonts w:cs="Times New Roman"/>
      </w:rPr>
    </w:lvl>
    <w:lvl w:ilvl="4" w:tplc="34090019" w:tentative="1">
      <w:start w:val="1"/>
      <w:numFmt w:val="lowerLetter"/>
      <w:lvlText w:val="%5."/>
      <w:lvlJc w:val="left"/>
      <w:pPr>
        <w:ind w:left="3402" w:hanging="360"/>
      </w:pPr>
      <w:rPr>
        <w:rFonts w:cs="Times New Roman"/>
      </w:rPr>
    </w:lvl>
    <w:lvl w:ilvl="5" w:tplc="3409001B" w:tentative="1">
      <w:start w:val="1"/>
      <w:numFmt w:val="lowerRoman"/>
      <w:lvlText w:val="%6."/>
      <w:lvlJc w:val="right"/>
      <w:pPr>
        <w:ind w:left="4122" w:hanging="180"/>
      </w:pPr>
      <w:rPr>
        <w:rFonts w:cs="Times New Roman"/>
      </w:rPr>
    </w:lvl>
    <w:lvl w:ilvl="6" w:tplc="3409000F" w:tentative="1">
      <w:start w:val="1"/>
      <w:numFmt w:val="decimal"/>
      <w:lvlText w:val="%7."/>
      <w:lvlJc w:val="left"/>
      <w:pPr>
        <w:ind w:left="4842" w:hanging="360"/>
      </w:pPr>
      <w:rPr>
        <w:rFonts w:cs="Times New Roman"/>
      </w:rPr>
    </w:lvl>
    <w:lvl w:ilvl="7" w:tplc="34090019" w:tentative="1">
      <w:start w:val="1"/>
      <w:numFmt w:val="lowerLetter"/>
      <w:lvlText w:val="%8."/>
      <w:lvlJc w:val="left"/>
      <w:pPr>
        <w:ind w:left="5562" w:hanging="360"/>
      </w:pPr>
      <w:rPr>
        <w:rFonts w:cs="Times New Roman"/>
      </w:rPr>
    </w:lvl>
    <w:lvl w:ilvl="8" w:tplc="3409001B" w:tentative="1">
      <w:start w:val="1"/>
      <w:numFmt w:val="lowerRoman"/>
      <w:lvlText w:val="%9."/>
      <w:lvlJc w:val="right"/>
      <w:pPr>
        <w:ind w:left="6282" w:hanging="180"/>
      </w:pPr>
      <w:rPr>
        <w:rFonts w:cs="Times New Roman"/>
      </w:rPr>
    </w:lvl>
  </w:abstractNum>
  <w:abstractNum w:abstractNumId="33">
    <w:nsid w:val="5B9F1BFF"/>
    <w:multiLevelType w:val="hybridMultilevel"/>
    <w:tmpl w:val="B0C61A00"/>
    <w:lvl w:ilvl="0" w:tplc="EE247466">
      <w:start w:val="1"/>
      <w:numFmt w:val="lowerLetter"/>
      <w:lvlText w:val="%1)"/>
      <w:lvlJc w:val="left"/>
      <w:pPr>
        <w:ind w:left="720" w:hanging="360"/>
      </w:pPr>
      <w:rPr>
        <w:rFonts w:ascii="Times New Roman" w:eastAsia="Times New Roman" w:hAnsi="Times New Roman" w:cs="Times New Roman"/>
        <w:b/>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63447CAF"/>
    <w:multiLevelType w:val="hybridMultilevel"/>
    <w:tmpl w:val="5D7E488A"/>
    <w:lvl w:ilvl="0" w:tplc="6194EA98">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nsid w:val="71D557DF"/>
    <w:multiLevelType w:val="hybridMultilevel"/>
    <w:tmpl w:val="B2F88BFA"/>
    <w:lvl w:ilvl="0" w:tplc="34090017">
      <w:start w:val="1"/>
      <w:numFmt w:val="lowerLetter"/>
      <w:lvlText w:val="%1)"/>
      <w:lvlJc w:val="left"/>
      <w:pPr>
        <w:ind w:left="720" w:hanging="360"/>
      </w:pPr>
      <w:rPr>
        <w:rFonts w:cs="Times New Roman" w:hint="default"/>
        <w:i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36">
    <w:nsid w:val="73BF29EA"/>
    <w:multiLevelType w:val="hybridMultilevel"/>
    <w:tmpl w:val="ED96313A"/>
    <w:lvl w:ilvl="0" w:tplc="E508EB62">
      <w:start w:val="1"/>
      <w:numFmt w:val="lowerLetter"/>
      <w:lvlText w:val="%1)"/>
      <w:lvlJc w:val="left"/>
      <w:pPr>
        <w:ind w:left="707" w:hanging="360"/>
      </w:pPr>
      <w:rPr>
        <w:rFonts w:ascii="Arial" w:hAnsi="Arial" w:cs="Arial" w:hint="default"/>
        <w:b w:val="0"/>
        <w:i w:val="0"/>
        <w:sz w:val="16"/>
        <w:szCs w:val="16"/>
      </w:rPr>
    </w:lvl>
    <w:lvl w:ilvl="1" w:tplc="34090019" w:tentative="1">
      <w:start w:val="1"/>
      <w:numFmt w:val="lowerLetter"/>
      <w:lvlText w:val="%2."/>
      <w:lvlJc w:val="left"/>
      <w:pPr>
        <w:ind w:left="1427" w:hanging="360"/>
      </w:pPr>
      <w:rPr>
        <w:rFonts w:cs="Times New Roman"/>
      </w:rPr>
    </w:lvl>
    <w:lvl w:ilvl="2" w:tplc="3409001B" w:tentative="1">
      <w:start w:val="1"/>
      <w:numFmt w:val="lowerRoman"/>
      <w:lvlText w:val="%3."/>
      <w:lvlJc w:val="right"/>
      <w:pPr>
        <w:ind w:left="2147" w:hanging="180"/>
      </w:pPr>
      <w:rPr>
        <w:rFonts w:cs="Times New Roman"/>
      </w:rPr>
    </w:lvl>
    <w:lvl w:ilvl="3" w:tplc="3409000F" w:tentative="1">
      <w:start w:val="1"/>
      <w:numFmt w:val="decimal"/>
      <w:lvlText w:val="%4."/>
      <w:lvlJc w:val="left"/>
      <w:pPr>
        <w:ind w:left="2867" w:hanging="360"/>
      </w:pPr>
      <w:rPr>
        <w:rFonts w:cs="Times New Roman"/>
      </w:rPr>
    </w:lvl>
    <w:lvl w:ilvl="4" w:tplc="34090019" w:tentative="1">
      <w:start w:val="1"/>
      <w:numFmt w:val="lowerLetter"/>
      <w:lvlText w:val="%5."/>
      <w:lvlJc w:val="left"/>
      <w:pPr>
        <w:ind w:left="3587" w:hanging="360"/>
      </w:pPr>
      <w:rPr>
        <w:rFonts w:cs="Times New Roman"/>
      </w:rPr>
    </w:lvl>
    <w:lvl w:ilvl="5" w:tplc="3409001B" w:tentative="1">
      <w:start w:val="1"/>
      <w:numFmt w:val="lowerRoman"/>
      <w:lvlText w:val="%6."/>
      <w:lvlJc w:val="right"/>
      <w:pPr>
        <w:ind w:left="4307" w:hanging="180"/>
      </w:pPr>
      <w:rPr>
        <w:rFonts w:cs="Times New Roman"/>
      </w:rPr>
    </w:lvl>
    <w:lvl w:ilvl="6" w:tplc="3409000F" w:tentative="1">
      <w:start w:val="1"/>
      <w:numFmt w:val="decimal"/>
      <w:lvlText w:val="%7."/>
      <w:lvlJc w:val="left"/>
      <w:pPr>
        <w:ind w:left="5027" w:hanging="360"/>
      </w:pPr>
      <w:rPr>
        <w:rFonts w:cs="Times New Roman"/>
      </w:rPr>
    </w:lvl>
    <w:lvl w:ilvl="7" w:tplc="34090019" w:tentative="1">
      <w:start w:val="1"/>
      <w:numFmt w:val="lowerLetter"/>
      <w:lvlText w:val="%8."/>
      <w:lvlJc w:val="left"/>
      <w:pPr>
        <w:ind w:left="5747" w:hanging="360"/>
      </w:pPr>
      <w:rPr>
        <w:rFonts w:cs="Times New Roman"/>
      </w:rPr>
    </w:lvl>
    <w:lvl w:ilvl="8" w:tplc="3409001B" w:tentative="1">
      <w:start w:val="1"/>
      <w:numFmt w:val="lowerRoman"/>
      <w:lvlText w:val="%9."/>
      <w:lvlJc w:val="right"/>
      <w:pPr>
        <w:ind w:left="6467" w:hanging="180"/>
      </w:pPr>
      <w:rPr>
        <w:rFonts w:cs="Times New Roman"/>
      </w:rPr>
    </w:lvl>
  </w:abstractNum>
  <w:abstractNum w:abstractNumId="37">
    <w:nsid w:val="785D4B8F"/>
    <w:multiLevelType w:val="hybridMultilevel"/>
    <w:tmpl w:val="208AA446"/>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38">
    <w:nsid w:val="79B85ABB"/>
    <w:multiLevelType w:val="hybridMultilevel"/>
    <w:tmpl w:val="FBC675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7F11716C"/>
    <w:multiLevelType w:val="hybridMultilevel"/>
    <w:tmpl w:val="93E41DFC"/>
    <w:lvl w:ilvl="0" w:tplc="AC7A30C6">
      <w:start w:val="1"/>
      <w:numFmt w:val="lowerLetter"/>
      <w:lvlText w:val="%1)"/>
      <w:lvlJc w:val="left"/>
      <w:pPr>
        <w:ind w:left="720" w:hanging="360"/>
      </w:pPr>
      <w:rPr>
        <w:rFonts w:ascii="Times New Roman" w:eastAsia="Times New Roman" w:hAnsi="Times New Roman" w:cs="Times New Roman"/>
        <w:b/>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6"/>
  </w:num>
  <w:num w:numId="8">
    <w:abstractNumId w:val="19"/>
  </w:num>
  <w:num w:numId="9">
    <w:abstractNumId w:val="27"/>
  </w:num>
  <w:num w:numId="10">
    <w:abstractNumId w:val="18"/>
  </w:num>
  <w:num w:numId="11">
    <w:abstractNumId w:val="30"/>
  </w:num>
  <w:num w:numId="12">
    <w:abstractNumId w:val="31"/>
  </w:num>
  <w:num w:numId="13">
    <w:abstractNumId w:val="28"/>
  </w:num>
  <w:num w:numId="14">
    <w:abstractNumId w:val="21"/>
  </w:num>
  <w:num w:numId="15">
    <w:abstractNumId w:val="10"/>
  </w:num>
  <w:num w:numId="16">
    <w:abstractNumId w:val="29"/>
  </w:num>
  <w:num w:numId="17">
    <w:abstractNumId w:val="26"/>
  </w:num>
  <w:num w:numId="18">
    <w:abstractNumId w:val="7"/>
  </w:num>
  <w:num w:numId="19">
    <w:abstractNumId w:val="17"/>
  </w:num>
  <w:num w:numId="20">
    <w:abstractNumId w:val="4"/>
  </w:num>
  <w:num w:numId="21">
    <w:abstractNumId w:val="39"/>
  </w:num>
  <w:num w:numId="22">
    <w:abstractNumId w:val="5"/>
  </w:num>
  <w:num w:numId="23">
    <w:abstractNumId w:val="33"/>
  </w:num>
  <w:num w:numId="24">
    <w:abstractNumId w:val="1"/>
  </w:num>
  <w:num w:numId="25">
    <w:abstractNumId w:val="9"/>
  </w:num>
  <w:num w:numId="26">
    <w:abstractNumId w:val="32"/>
  </w:num>
  <w:num w:numId="27">
    <w:abstractNumId w:val="34"/>
  </w:num>
  <w:num w:numId="28">
    <w:abstractNumId w:val="16"/>
  </w:num>
  <w:num w:numId="29">
    <w:abstractNumId w:val="2"/>
  </w:num>
  <w:num w:numId="30">
    <w:abstractNumId w:val="15"/>
  </w:num>
  <w:num w:numId="31">
    <w:abstractNumId w:val="23"/>
  </w:num>
  <w:num w:numId="32">
    <w:abstractNumId w:val="8"/>
  </w:num>
  <w:num w:numId="33">
    <w:abstractNumId w:val="3"/>
  </w:num>
  <w:num w:numId="34">
    <w:abstractNumId w:val="37"/>
  </w:num>
  <w:num w:numId="35">
    <w:abstractNumId w:val="13"/>
  </w:num>
  <w:num w:numId="36">
    <w:abstractNumId w:val="12"/>
  </w:num>
  <w:num w:numId="37">
    <w:abstractNumId w:val="14"/>
  </w:num>
  <w:num w:numId="38">
    <w:abstractNumId w:val="20"/>
  </w:num>
  <w:num w:numId="39">
    <w:abstractNumId w:val="35"/>
  </w:num>
  <w:num w:numId="40">
    <w:abstractNumId w:val="11"/>
  </w:num>
  <w:num w:numId="41">
    <w:abstractNumId w:val="38"/>
  </w:num>
  <w:num w:numId="42">
    <w:abstractNumId w:val="24"/>
  </w:num>
  <w:num w:numId="43">
    <w:abstractNumId w:val="6"/>
  </w:num>
  <w:num w:numId="44">
    <w:abstractNumId w:val="22"/>
  </w:num>
  <w:num w:numId="4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39"/>
    <w:rsid w:val="0000185F"/>
    <w:rsid w:val="00002A25"/>
    <w:rsid w:val="00006466"/>
    <w:rsid w:val="00012742"/>
    <w:rsid w:val="00012F1D"/>
    <w:rsid w:val="00013C76"/>
    <w:rsid w:val="00014373"/>
    <w:rsid w:val="00014579"/>
    <w:rsid w:val="00015D85"/>
    <w:rsid w:val="000207F7"/>
    <w:rsid w:val="00024C75"/>
    <w:rsid w:val="0002716C"/>
    <w:rsid w:val="0002766B"/>
    <w:rsid w:val="00027F33"/>
    <w:rsid w:val="000379BD"/>
    <w:rsid w:val="000407E9"/>
    <w:rsid w:val="00040A2B"/>
    <w:rsid w:val="000413A9"/>
    <w:rsid w:val="00041D21"/>
    <w:rsid w:val="00042A2C"/>
    <w:rsid w:val="00043824"/>
    <w:rsid w:val="00046897"/>
    <w:rsid w:val="00052E27"/>
    <w:rsid w:val="00053D48"/>
    <w:rsid w:val="000548A6"/>
    <w:rsid w:val="00055D19"/>
    <w:rsid w:val="00055DCE"/>
    <w:rsid w:val="00057CE3"/>
    <w:rsid w:val="00062C35"/>
    <w:rsid w:val="000636EB"/>
    <w:rsid w:val="00077D58"/>
    <w:rsid w:val="00080D8E"/>
    <w:rsid w:val="00081861"/>
    <w:rsid w:val="00082D3D"/>
    <w:rsid w:val="00082FA5"/>
    <w:rsid w:val="000834C1"/>
    <w:rsid w:val="00090061"/>
    <w:rsid w:val="000906A6"/>
    <w:rsid w:val="00095840"/>
    <w:rsid w:val="000A21F0"/>
    <w:rsid w:val="000A21FE"/>
    <w:rsid w:val="000A3CBA"/>
    <w:rsid w:val="000A5677"/>
    <w:rsid w:val="000A7A45"/>
    <w:rsid w:val="000B18F0"/>
    <w:rsid w:val="000B4839"/>
    <w:rsid w:val="000B70D3"/>
    <w:rsid w:val="000C16F0"/>
    <w:rsid w:val="000C377A"/>
    <w:rsid w:val="000C4B46"/>
    <w:rsid w:val="000C5176"/>
    <w:rsid w:val="000D1E10"/>
    <w:rsid w:val="000D762B"/>
    <w:rsid w:val="000E1781"/>
    <w:rsid w:val="000E1E2B"/>
    <w:rsid w:val="000E357D"/>
    <w:rsid w:val="000E5E0D"/>
    <w:rsid w:val="000E617E"/>
    <w:rsid w:val="000E7F5F"/>
    <w:rsid w:val="000F200F"/>
    <w:rsid w:val="000F3C7E"/>
    <w:rsid w:val="000F4377"/>
    <w:rsid w:val="001022A1"/>
    <w:rsid w:val="00102AA8"/>
    <w:rsid w:val="00104C7F"/>
    <w:rsid w:val="00106651"/>
    <w:rsid w:val="00107AE1"/>
    <w:rsid w:val="00107B8F"/>
    <w:rsid w:val="001171B8"/>
    <w:rsid w:val="0011742A"/>
    <w:rsid w:val="00120B24"/>
    <w:rsid w:val="00122CDA"/>
    <w:rsid w:val="001232A7"/>
    <w:rsid w:val="00123F41"/>
    <w:rsid w:val="0012717B"/>
    <w:rsid w:val="00127A4F"/>
    <w:rsid w:val="001302FF"/>
    <w:rsid w:val="00132C59"/>
    <w:rsid w:val="0013376C"/>
    <w:rsid w:val="001363B1"/>
    <w:rsid w:val="0013788C"/>
    <w:rsid w:val="00140038"/>
    <w:rsid w:val="00141020"/>
    <w:rsid w:val="00141245"/>
    <w:rsid w:val="001461DA"/>
    <w:rsid w:val="0014687D"/>
    <w:rsid w:val="001514B8"/>
    <w:rsid w:val="001530E0"/>
    <w:rsid w:val="001555F2"/>
    <w:rsid w:val="00160246"/>
    <w:rsid w:val="0016147B"/>
    <w:rsid w:val="001619C2"/>
    <w:rsid w:val="00165336"/>
    <w:rsid w:val="00166698"/>
    <w:rsid w:val="001701F7"/>
    <w:rsid w:val="001706B3"/>
    <w:rsid w:val="00171A48"/>
    <w:rsid w:val="00173364"/>
    <w:rsid w:val="0017746E"/>
    <w:rsid w:val="00184BBE"/>
    <w:rsid w:val="0018512B"/>
    <w:rsid w:val="001910A3"/>
    <w:rsid w:val="00193E39"/>
    <w:rsid w:val="00194181"/>
    <w:rsid w:val="00197BC0"/>
    <w:rsid w:val="001A071D"/>
    <w:rsid w:val="001A2410"/>
    <w:rsid w:val="001A5765"/>
    <w:rsid w:val="001A7203"/>
    <w:rsid w:val="001B685B"/>
    <w:rsid w:val="001B7134"/>
    <w:rsid w:val="001C1F27"/>
    <w:rsid w:val="001C2F1A"/>
    <w:rsid w:val="001D03A5"/>
    <w:rsid w:val="001D08CE"/>
    <w:rsid w:val="001D4933"/>
    <w:rsid w:val="001E101D"/>
    <w:rsid w:val="001E12FC"/>
    <w:rsid w:val="001E1972"/>
    <w:rsid w:val="001E2229"/>
    <w:rsid w:val="001E3023"/>
    <w:rsid w:val="001E4784"/>
    <w:rsid w:val="001E5BCE"/>
    <w:rsid w:val="001E723F"/>
    <w:rsid w:val="001F3D41"/>
    <w:rsid w:val="001F436E"/>
    <w:rsid w:val="001F625E"/>
    <w:rsid w:val="001F7A4A"/>
    <w:rsid w:val="001F7DAB"/>
    <w:rsid w:val="00201752"/>
    <w:rsid w:val="00204FCA"/>
    <w:rsid w:val="002111A6"/>
    <w:rsid w:val="00212E38"/>
    <w:rsid w:val="00217112"/>
    <w:rsid w:val="002209F1"/>
    <w:rsid w:val="00221F0F"/>
    <w:rsid w:val="00222197"/>
    <w:rsid w:val="0023295D"/>
    <w:rsid w:val="00233962"/>
    <w:rsid w:val="00235D65"/>
    <w:rsid w:val="00235E46"/>
    <w:rsid w:val="0024293E"/>
    <w:rsid w:val="002464AD"/>
    <w:rsid w:val="00247391"/>
    <w:rsid w:val="002506DA"/>
    <w:rsid w:val="00253E0C"/>
    <w:rsid w:val="00257A79"/>
    <w:rsid w:val="00265FB6"/>
    <w:rsid w:val="0026665E"/>
    <w:rsid w:val="00276332"/>
    <w:rsid w:val="0027714C"/>
    <w:rsid w:val="00280CEF"/>
    <w:rsid w:val="002849B8"/>
    <w:rsid w:val="0028542A"/>
    <w:rsid w:val="00286F39"/>
    <w:rsid w:val="00287E06"/>
    <w:rsid w:val="00294A9E"/>
    <w:rsid w:val="002A018C"/>
    <w:rsid w:val="002A253A"/>
    <w:rsid w:val="002A2C1C"/>
    <w:rsid w:val="002A33E5"/>
    <w:rsid w:val="002A711D"/>
    <w:rsid w:val="002B442C"/>
    <w:rsid w:val="002B5BF5"/>
    <w:rsid w:val="002B63D3"/>
    <w:rsid w:val="002C02D3"/>
    <w:rsid w:val="002C293B"/>
    <w:rsid w:val="002C2C80"/>
    <w:rsid w:val="002C7F94"/>
    <w:rsid w:val="002D341F"/>
    <w:rsid w:val="002D39D2"/>
    <w:rsid w:val="002D43C3"/>
    <w:rsid w:val="002D4EF1"/>
    <w:rsid w:val="002E0163"/>
    <w:rsid w:val="002E3252"/>
    <w:rsid w:val="002E7E87"/>
    <w:rsid w:val="002F4356"/>
    <w:rsid w:val="002F65FD"/>
    <w:rsid w:val="00300C40"/>
    <w:rsid w:val="00301DF3"/>
    <w:rsid w:val="00302E48"/>
    <w:rsid w:val="0030792C"/>
    <w:rsid w:val="00317633"/>
    <w:rsid w:val="00317BAC"/>
    <w:rsid w:val="003230DF"/>
    <w:rsid w:val="00323FD3"/>
    <w:rsid w:val="00326F78"/>
    <w:rsid w:val="003279F4"/>
    <w:rsid w:val="00331F11"/>
    <w:rsid w:val="00332066"/>
    <w:rsid w:val="00336CD9"/>
    <w:rsid w:val="003516F2"/>
    <w:rsid w:val="003555BD"/>
    <w:rsid w:val="00356994"/>
    <w:rsid w:val="00357543"/>
    <w:rsid w:val="00360E7A"/>
    <w:rsid w:val="003633D7"/>
    <w:rsid w:val="0036447D"/>
    <w:rsid w:val="00364B3B"/>
    <w:rsid w:val="003702A5"/>
    <w:rsid w:val="00370BD0"/>
    <w:rsid w:val="00374C4F"/>
    <w:rsid w:val="00374F43"/>
    <w:rsid w:val="0037540F"/>
    <w:rsid w:val="003825E9"/>
    <w:rsid w:val="00385B47"/>
    <w:rsid w:val="0038626F"/>
    <w:rsid w:val="00387608"/>
    <w:rsid w:val="00390160"/>
    <w:rsid w:val="003910BD"/>
    <w:rsid w:val="0039291E"/>
    <w:rsid w:val="003952E8"/>
    <w:rsid w:val="00397E57"/>
    <w:rsid w:val="003A0A7B"/>
    <w:rsid w:val="003A662F"/>
    <w:rsid w:val="003A7D66"/>
    <w:rsid w:val="003B19AE"/>
    <w:rsid w:val="003B321B"/>
    <w:rsid w:val="003B3B8B"/>
    <w:rsid w:val="003B5128"/>
    <w:rsid w:val="003B66D4"/>
    <w:rsid w:val="003B7C0B"/>
    <w:rsid w:val="003D045B"/>
    <w:rsid w:val="003D5492"/>
    <w:rsid w:val="003E02A1"/>
    <w:rsid w:val="003E292B"/>
    <w:rsid w:val="003E36DD"/>
    <w:rsid w:val="003E503E"/>
    <w:rsid w:val="003E5580"/>
    <w:rsid w:val="003E5E96"/>
    <w:rsid w:val="003E62E4"/>
    <w:rsid w:val="003E69C7"/>
    <w:rsid w:val="003F0AD8"/>
    <w:rsid w:val="003F0F90"/>
    <w:rsid w:val="003F4B48"/>
    <w:rsid w:val="003F63E9"/>
    <w:rsid w:val="003F66F1"/>
    <w:rsid w:val="00401A26"/>
    <w:rsid w:val="004022EE"/>
    <w:rsid w:val="004031A5"/>
    <w:rsid w:val="00405AAF"/>
    <w:rsid w:val="004079FB"/>
    <w:rsid w:val="00411B68"/>
    <w:rsid w:val="00411BD2"/>
    <w:rsid w:val="004123A5"/>
    <w:rsid w:val="00415B22"/>
    <w:rsid w:val="00416F47"/>
    <w:rsid w:val="00417657"/>
    <w:rsid w:val="00423F83"/>
    <w:rsid w:val="00424226"/>
    <w:rsid w:val="00427A47"/>
    <w:rsid w:val="00427EF3"/>
    <w:rsid w:val="00431600"/>
    <w:rsid w:val="00431BEA"/>
    <w:rsid w:val="00433B37"/>
    <w:rsid w:val="00436A4A"/>
    <w:rsid w:val="00437BB0"/>
    <w:rsid w:val="00442253"/>
    <w:rsid w:val="00446815"/>
    <w:rsid w:val="004503A4"/>
    <w:rsid w:val="004504FA"/>
    <w:rsid w:val="00454AE9"/>
    <w:rsid w:val="00455F59"/>
    <w:rsid w:val="004576CD"/>
    <w:rsid w:val="00457CEC"/>
    <w:rsid w:val="004655B5"/>
    <w:rsid w:val="00467B7B"/>
    <w:rsid w:val="00471138"/>
    <w:rsid w:val="00472FBA"/>
    <w:rsid w:val="0047322C"/>
    <w:rsid w:val="004735A1"/>
    <w:rsid w:val="00473773"/>
    <w:rsid w:val="00481CE7"/>
    <w:rsid w:val="004821ED"/>
    <w:rsid w:val="00482E6A"/>
    <w:rsid w:val="00492275"/>
    <w:rsid w:val="00492403"/>
    <w:rsid w:val="00493594"/>
    <w:rsid w:val="0049385C"/>
    <w:rsid w:val="00494FAA"/>
    <w:rsid w:val="004957FF"/>
    <w:rsid w:val="00495F54"/>
    <w:rsid w:val="004A31BF"/>
    <w:rsid w:val="004A56CA"/>
    <w:rsid w:val="004A6BCB"/>
    <w:rsid w:val="004A7E3E"/>
    <w:rsid w:val="004B1348"/>
    <w:rsid w:val="004B27BB"/>
    <w:rsid w:val="004B2C60"/>
    <w:rsid w:val="004C01E3"/>
    <w:rsid w:val="004C5093"/>
    <w:rsid w:val="004C715D"/>
    <w:rsid w:val="004D5FD7"/>
    <w:rsid w:val="004E0CC0"/>
    <w:rsid w:val="004E3EF5"/>
    <w:rsid w:val="004E4C6C"/>
    <w:rsid w:val="004E5DA8"/>
    <w:rsid w:val="004E6912"/>
    <w:rsid w:val="004F052A"/>
    <w:rsid w:val="004F2046"/>
    <w:rsid w:val="004F392C"/>
    <w:rsid w:val="004F4354"/>
    <w:rsid w:val="004F503A"/>
    <w:rsid w:val="004F68D1"/>
    <w:rsid w:val="00500945"/>
    <w:rsid w:val="0050277A"/>
    <w:rsid w:val="00503418"/>
    <w:rsid w:val="0051137D"/>
    <w:rsid w:val="00513A37"/>
    <w:rsid w:val="00515208"/>
    <w:rsid w:val="00516795"/>
    <w:rsid w:val="00516950"/>
    <w:rsid w:val="00523AFD"/>
    <w:rsid w:val="00527A78"/>
    <w:rsid w:val="00532F11"/>
    <w:rsid w:val="00536475"/>
    <w:rsid w:val="0054081F"/>
    <w:rsid w:val="00545566"/>
    <w:rsid w:val="00546D5D"/>
    <w:rsid w:val="00547F4D"/>
    <w:rsid w:val="005600EE"/>
    <w:rsid w:val="00560463"/>
    <w:rsid w:val="00560528"/>
    <w:rsid w:val="00561901"/>
    <w:rsid w:val="00562FD2"/>
    <w:rsid w:val="00566D15"/>
    <w:rsid w:val="00574F59"/>
    <w:rsid w:val="00575C32"/>
    <w:rsid w:val="005764D0"/>
    <w:rsid w:val="0057785F"/>
    <w:rsid w:val="00580492"/>
    <w:rsid w:val="0058117C"/>
    <w:rsid w:val="0058217A"/>
    <w:rsid w:val="00582374"/>
    <w:rsid w:val="0058282B"/>
    <w:rsid w:val="0059114E"/>
    <w:rsid w:val="0059127F"/>
    <w:rsid w:val="00592176"/>
    <w:rsid w:val="00592DED"/>
    <w:rsid w:val="00593737"/>
    <w:rsid w:val="005A104D"/>
    <w:rsid w:val="005A27C8"/>
    <w:rsid w:val="005A4934"/>
    <w:rsid w:val="005A5E99"/>
    <w:rsid w:val="005A7F93"/>
    <w:rsid w:val="005B28F8"/>
    <w:rsid w:val="005B3475"/>
    <w:rsid w:val="005B61BB"/>
    <w:rsid w:val="005C008F"/>
    <w:rsid w:val="005C14F7"/>
    <w:rsid w:val="005C443A"/>
    <w:rsid w:val="005C4BCB"/>
    <w:rsid w:val="005C5D9E"/>
    <w:rsid w:val="005C6219"/>
    <w:rsid w:val="005E0C30"/>
    <w:rsid w:val="005E60CF"/>
    <w:rsid w:val="005E7691"/>
    <w:rsid w:val="005F07F4"/>
    <w:rsid w:val="005F7D3C"/>
    <w:rsid w:val="00606148"/>
    <w:rsid w:val="00611036"/>
    <w:rsid w:val="006128A3"/>
    <w:rsid w:val="00621E8D"/>
    <w:rsid w:val="0062338C"/>
    <w:rsid w:val="00624205"/>
    <w:rsid w:val="006253D0"/>
    <w:rsid w:val="00625720"/>
    <w:rsid w:val="00630883"/>
    <w:rsid w:val="00637D2F"/>
    <w:rsid w:val="006429FA"/>
    <w:rsid w:val="00646DE4"/>
    <w:rsid w:val="00650312"/>
    <w:rsid w:val="00651776"/>
    <w:rsid w:val="006556C7"/>
    <w:rsid w:val="00665F26"/>
    <w:rsid w:val="006678C2"/>
    <w:rsid w:val="0067094F"/>
    <w:rsid w:val="006754D6"/>
    <w:rsid w:val="00683FCB"/>
    <w:rsid w:val="006843B4"/>
    <w:rsid w:val="0068548A"/>
    <w:rsid w:val="0068646F"/>
    <w:rsid w:val="00690F81"/>
    <w:rsid w:val="006920C1"/>
    <w:rsid w:val="00694CE8"/>
    <w:rsid w:val="00695CCA"/>
    <w:rsid w:val="006A2386"/>
    <w:rsid w:val="006A4FFF"/>
    <w:rsid w:val="006A5B8B"/>
    <w:rsid w:val="006A7183"/>
    <w:rsid w:val="006B0606"/>
    <w:rsid w:val="006B0EBD"/>
    <w:rsid w:val="006B2771"/>
    <w:rsid w:val="006B3863"/>
    <w:rsid w:val="006C22B7"/>
    <w:rsid w:val="006C42A3"/>
    <w:rsid w:val="006C4D8B"/>
    <w:rsid w:val="006C6C17"/>
    <w:rsid w:val="006D05F0"/>
    <w:rsid w:val="006D23C6"/>
    <w:rsid w:val="006D279A"/>
    <w:rsid w:val="006D6990"/>
    <w:rsid w:val="006E0693"/>
    <w:rsid w:val="006E3616"/>
    <w:rsid w:val="006F43C0"/>
    <w:rsid w:val="006F5DC2"/>
    <w:rsid w:val="006F5FCC"/>
    <w:rsid w:val="00701173"/>
    <w:rsid w:val="007023AD"/>
    <w:rsid w:val="00702499"/>
    <w:rsid w:val="0071001F"/>
    <w:rsid w:val="0071081E"/>
    <w:rsid w:val="00711FAA"/>
    <w:rsid w:val="00712B88"/>
    <w:rsid w:val="007145EC"/>
    <w:rsid w:val="0071641C"/>
    <w:rsid w:val="00720E78"/>
    <w:rsid w:val="007210D5"/>
    <w:rsid w:val="00721A4F"/>
    <w:rsid w:val="00726156"/>
    <w:rsid w:val="0072795B"/>
    <w:rsid w:val="00731BF7"/>
    <w:rsid w:val="00731D23"/>
    <w:rsid w:val="00736513"/>
    <w:rsid w:val="007379F3"/>
    <w:rsid w:val="0074154C"/>
    <w:rsid w:val="00741F2C"/>
    <w:rsid w:val="00742663"/>
    <w:rsid w:val="00742E63"/>
    <w:rsid w:val="00744AA3"/>
    <w:rsid w:val="00745212"/>
    <w:rsid w:val="00754177"/>
    <w:rsid w:val="00760B85"/>
    <w:rsid w:val="00760E40"/>
    <w:rsid w:val="0076348F"/>
    <w:rsid w:val="00766756"/>
    <w:rsid w:val="00766860"/>
    <w:rsid w:val="0076779D"/>
    <w:rsid w:val="0077762D"/>
    <w:rsid w:val="00785835"/>
    <w:rsid w:val="00785E97"/>
    <w:rsid w:val="00786C61"/>
    <w:rsid w:val="00787EEA"/>
    <w:rsid w:val="00790A7F"/>
    <w:rsid w:val="007912B0"/>
    <w:rsid w:val="0079358D"/>
    <w:rsid w:val="0079387B"/>
    <w:rsid w:val="007956A9"/>
    <w:rsid w:val="007A00D6"/>
    <w:rsid w:val="007A64B4"/>
    <w:rsid w:val="007B2027"/>
    <w:rsid w:val="007B28B9"/>
    <w:rsid w:val="007B3E02"/>
    <w:rsid w:val="007B7981"/>
    <w:rsid w:val="007C3D9A"/>
    <w:rsid w:val="007D1C65"/>
    <w:rsid w:val="007D2F9C"/>
    <w:rsid w:val="007D355B"/>
    <w:rsid w:val="007D360E"/>
    <w:rsid w:val="007E07DE"/>
    <w:rsid w:val="007E252F"/>
    <w:rsid w:val="007F29A2"/>
    <w:rsid w:val="007F5641"/>
    <w:rsid w:val="007F7B42"/>
    <w:rsid w:val="007F7D5D"/>
    <w:rsid w:val="007F7EC3"/>
    <w:rsid w:val="008028BF"/>
    <w:rsid w:val="008030AD"/>
    <w:rsid w:val="0080513A"/>
    <w:rsid w:val="00805FE9"/>
    <w:rsid w:val="00811556"/>
    <w:rsid w:val="008128EA"/>
    <w:rsid w:val="00813A2C"/>
    <w:rsid w:val="00815A98"/>
    <w:rsid w:val="00816199"/>
    <w:rsid w:val="0082398C"/>
    <w:rsid w:val="0082750A"/>
    <w:rsid w:val="00833253"/>
    <w:rsid w:val="00833E0D"/>
    <w:rsid w:val="00834F50"/>
    <w:rsid w:val="00837205"/>
    <w:rsid w:val="008413EB"/>
    <w:rsid w:val="0084192D"/>
    <w:rsid w:val="00845F5A"/>
    <w:rsid w:val="00856174"/>
    <w:rsid w:val="008570FD"/>
    <w:rsid w:val="00857C30"/>
    <w:rsid w:val="00861ABB"/>
    <w:rsid w:val="008647DB"/>
    <w:rsid w:val="0087203C"/>
    <w:rsid w:val="0087273B"/>
    <w:rsid w:val="00873FD6"/>
    <w:rsid w:val="0087605D"/>
    <w:rsid w:val="00880D49"/>
    <w:rsid w:val="00880E31"/>
    <w:rsid w:val="00881292"/>
    <w:rsid w:val="00881D3D"/>
    <w:rsid w:val="00881FB2"/>
    <w:rsid w:val="008824B3"/>
    <w:rsid w:val="0088376A"/>
    <w:rsid w:val="00883897"/>
    <w:rsid w:val="00884E25"/>
    <w:rsid w:val="008868D6"/>
    <w:rsid w:val="00887D67"/>
    <w:rsid w:val="00890E92"/>
    <w:rsid w:val="008943F2"/>
    <w:rsid w:val="0089688F"/>
    <w:rsid w:val="0089722D"/>
    <w:rsid w:val="00897A41"/>
    <w:rsid w:val="00897E97"/>
    <w:rsid w:val="008A1487"/>
    <w:rsid w:val="008A2D86"/>
    <w:rsid w:val="008A344E"/>
    <w:rsid w:val="008A3DDF"/>
    <w:rsid w:val="008A443A"/>
    <w:rsid w:val="008A5523"/>
    <w:rsid w:val="008A69CE"/>
    <w:rsid w:val="008B2B00"/>
    <w:rsid w:val="008B4CCE"/>
    <w:rsid w:val="008B73F4"/>
    <w:rsid w:val="008B7509"/>
    <w:rsid w:val="008C0631"/>
    <w:rsid w:val="008C135D"/>
    <w:rsid w:val="008C1B02"/>
    <w:rsid w:val="008C2224"/>
    <w:rsid w:val="008C29A9"/>
    <w:rsid w:val="008C3265"/>
    <w:rsid w:val="008D2F55"/>
    <w:rsid w:val="008D37B7"/>
    <w:rsid w:val="008D44AD"/>
    <w:rsid w:val="008D64B9"/>
    <w:rsid w:val="008D68D5"/>
    <w:rsid w:val="008D6BA0"/>
    <w:rsid w:val="008D7E27"/>
    <w:rsid w:val="008E4407"/>
    <w:rsid w:val="008E48AA"/>
    <w:rsid w:val="008E5847"/>
    <w:rsid w:val="008F1699"/>
    <w:rsid w:val="008F4ACA"/>
    <w:rsid w:val="008F6997"/>
    <w:rsid w:val="00901F08"/>
    <w:rsid w:val="00906229"/>
    <w:rsid w:val="00914A71"/>
    <w:rsid w:val="009162F7"/>
    <w:rsid w:val="00920D90"/>
    <w:rsid w:val="00920EFB"/>
    <w:rsid w:val="009219A2"/>
    <w:rsid w:val="00924AC4"/>
    <w:rsid w:val="0092548A"/>
    <w:rsid w:val="0093416E"/>
    <w:rsid w:val="00934F0D"/>
    <w:rsid w:val="00937867"/>
    <w:rsid w:val="00943C9A"/>
    <w:rsid w:val="00946070"/>
    <w:rsid w:val="0095354D"/>
    <w:rsid w:val="009539E3"/>
    <w:rsid w:val="0096029D"/>
    <w:rsid w:val="00962BBF"/>
    <w:rsid w:val="00963D0E"/>
    <w:rsid w:val="009659B4"/>
    <w:rsid w:val="009663FD"/>
    <w:rsid w:val="009719C7"/>
    <w:rsid w:val="009720BF"/>
    <w:rsid w:val="0097234E"/>
    <w:rsid w:val="00972E8C"/>
    <w:rsid w:val="00973A9C"/>
    <w:rsid w:val="00974C3A"/>
    <w:rsid w:val="00985199"/>
    <w:rsid w:val="0098727D"/>
    <w:rsid w:val="00991FCE"/>
    <w:rsid w:val="009927BE"/>
    <w:rsid w:val="00994ACF"/>
    <w:rsid w:val="00996652"/>
    <w:rsid w:val="00997F5D"/>
    <w:rsid w:val="009A26C1"/>
    <w:rsid w:val="009A373C"/>
    <w:rsid w:val="009A40A2"/>
    <w:rsid w:val="009A442D"/>
    <w:rsid w:val="009A61FF"/>
    <w:rsid w:val="009B2235"/>
    <w:rsid w:val="009B5C8B"/>
    <w:rsid w:val="009C754F"/>
    <w:rsid w:val="009F30D2"/>
    <w:rsid w:val="009F4B1D"/>
    <w:rsid w:val="009F606B"/>
    <w:rsid w:val="009F67C8"/>
    <w:rsid w:val="009F6DA9"/>
    <w:rsid w:val="00A00B65"/>
    <w:rsid w:val="00A02D97"/>
    <w:rsid w:val="00A02E71"/>
    <w:rsid w:val="00A07269"/>
    <w:rsid w:val="00A122FF"/>
    <w:rsid w:val="00A124BD"/>
    <w:rsid w:val="00A1644E"/>
    <w:rsid w:val="00A20460"/>
    <w:rsid w:val="00A240B1"/>
    <w:rsid w:val="00A25A08"/>
    <w:rsid w:val="00A31124"/>
    <w:rsid w:val="00A3469C"/>
    <w:rsid w:val="00A36A84"/>
    <w:rsid w:val="00A375EC"/>
    <w:rsid w:val="00A44C04"/>
    <w:rsid w:val="00A508BF"/>
    <w:rsid w:val="00A55CB7"/>
    <w:rsid w:val="00A60434"/>
    <w:rsid w:val="00A60846"/>
    <w:rsid w:val="00A6146A"/>
    <w:rsid w:val="00A6621D"/>
    <w:rsid w:val="00A71B53"/>
    <w:rsid w:val="00A73DDB"/>
    <w:rsid w:val="00A74070"/>
    <w:rsid w:val="00A75E99"/>
    <w:rsid w:val="00A7720C"/>
    <w:rsid w:val="00A83183"/>
    <w:rsid w:val="00A83286"/>
    <w:rsid w:val="00A832F5"/>
    <w:rsid w:val="00A85FAD"/>
    <w:rsid w:val="00A913E9"/>
    <w:rsid w:val="00A93FF1"/>
    <w:rsid w:val="00A96544"/>
    <w:rsid w:val="00A966E0"/>
    <w:rsid w:val="00A96CC0"/>
    <w:rsid w:val="00A97A03"/>
    <w:rsid w:val="00AA5D7E"/>
    <w:rsid w:val="00AA6C1D"/>
    <w:rsid w:val="00AB0CB2"/>
    <w:rsid w:val="00AB118F"/>
    <w:rsid w:val="00AC1A54"/>
    <w:rsid w:val="00AC214A"/>
    <w:rsid w:val="00AC7833"/>
    <w:rsid w:val="00AD35F7"/>
    <w:rsid w:val="00AD5AF0"/>
    <w:rsid w:val="00AD5BE1"/>
    <w:rsid w:val="00AE1A82"/>
    <w:rsid w:val="00AE4922"/>
    <w:rsid w:val="00AF411F"/>
    <w:rsid w:val="00AF64A2"/>
    <w:rsid w:val="00AF7344"/>
    <w:rsid w:val="00B00C5F"/>
    <w:rsid w:val="00B01BC8"/>
    <w:rsid w:val="00B020C7"/>
    <w:rsid w:val="00B03FFB"/>
    <w:rsid w:val="00B055CC"/>
    <w:rsid w:val="00B057D0"/>
    <w:rsid w:val="00B07D0D"/>
    <w:rsid w:val="00B15312"/>
    <w:rsid w:val="00B15E51"/>
    <w:rsid w:val="00B1623D"/>
    <w:rsid w:val="00B209C3"/>
    <w:rsid w:val="00B20E9E"/>
    <w:rsid w:val="00B20F29"/>
    <w:rsid w:val="00B23B7F"/>
    <w:rsid w:val="00B2663B"/>
    <w:rsid w:val="00B278D0"/>
    <w:rsid w:val="00B31044"/>
    <w:rsid w:val="00B348E5"/>
    <w:rsid w:val="00B45509"/>
    <w:rsid w:val="00B47570"/>
    <w:rsid w:val="00B51BD3"/>
    <w:rsid w:val="00B52BFE"/>
    <w:rsid w:val="00B52DD2"/>
    <w:rsid w:val="00B5621A"/>
    <w:rsid w:val="00B61F3F"/>
    <w:rsid w:val="00B635D6"/>
    <w:rsid w:val="00B6526A"/>
    <w:rsid w:val="00B70036"/>
    <w:rsid w:val="00B70ACD"/>
    <w:rsid w:val="00B70D07"/>
    <w:rsid w:val="00B7583E"/>
    <w:rsid w:val="00B76124"/>
    <w:rsid w:val="00B822C2"/>
    <w:rsid w:val="00B8445C"/>
    <w:rsid w:val="00B85150"/>
    <w:rsid w:val="00B85608"/>
    <w:rsid w:val="00B85A65"/>
    <w:rsid w:val="00B860DE"/>
    <w:rsid w:val="00B873D4"/>
    <w:rsid w:val="00B87F18"/>
    <w:rsid w:val="00B9149D"/>
    <w:rsid w:val="00B949BC"/>
    <w:rsid w:val="00B96852"/>
    <w:rsid w:val="00BA1456"/>
    <w:rsid w:val="00BA145C"/>
    <w:rsid w:val="00BA2CE7"/>
    <w:rsid w:val="00BA4A32"/>
    <w:rsid w:val="00BB0020"/>
    <w:rsid w:val="00BC0F87"/>
    <w:rsid w:val="00BC220C"/>
    <w:rsid w:val="00BC3590"/>
    <w:rsid w:val="00BC39AE"/>
    <w:rsid w:val="00BC40BD"/>
    <w:rsid w:val="00BC4348"/>
    <w:rsid w:val="00BC5074"/>
    <w:rsid w:val="00BC50BB"/>
    <w:rsid w:val="00BC67C2"/>
    <w:rsid w:val="00BC7EB0"/>
    <w:rsid w:val="00BD06EE"/>
    <w:rsid w:val="00BD0FC6"/>
    <w:rsid w:val="00BD1BBE"/>
    <w:rsid w:val="00BD20F4"/>
    <w:rsid w:val="00BD4504"/>
    <w:rsid w:val="00BD4A3E"/>
    <w:rsid w:val="00BD4F21"/>
    <w:rsid w:val="00BD644A"/>
    <w:rsid w:val="00BD70E6"/>
    <w:rsid w:val="00BE022D"/>
    <w:rsid w:val="00BE0EE3"/>
    <w:rsid w:val="00BE0F38"/>
    <w:rsid w:val="00BE2F43"/>
    <w:rsid w:val="00BE41F3"/>
    <w:rsid w:val="00BE7809"/>
    <w:rsid w:val="00BF4566"/>
    <w:rsid w:val="00BF7317"/>
    <w:rsid w:val="00C01F3F"/>
    <w:rsid w:val="00C05840"/>
    <w:rsid w:val="00C10DAE"/>
    <w:rsid w:val="00C11738"/>
    <w:rsid w:val="00C122A1"/>
    <w:rsid w:val="00C126D1"/>
    <w:rsid w:val="00C1797F"/>
    <w:rsid w:val="00C20B4C"/>
    <w:rsid w:val="00C2111E"/>
    <w:rsid w:val="00C252C6"/>
    <w:rsid w:val="00C25D6B"/>
    <w:rsid w:val="00C30979"/>
    <w:rsid w:val="00C321E2"/>
    <w:rsid w:val="00C33F81"/>
    <w:rsid w:val="00C3601A"/>
    <w:rsid w:val="00C412A4"/>
    <w:rsid w:val="00C6101E"/>
    <w:rsid w:val="00C62BA6"/>
    <w:rsid w:val="00C642A7"/>
    <w:rsid w:val="00C71D4D"/>
    <w:rsid w:val="00C73BAB"/>
    <w:rsid w:val="00C749E8"/>
    <w:rsid w:val="00C80B67"/>
    <w:rsid w:val="00C83025"/>
    <w:rsid w:val="00C8520E"/>
    <w:rsid w:val="00C859A2"/>
    <w:rsid w:val="00C85A1D"/>
    <w:rsid w:val="00C8790B"/>
    <w:rsid w:val="00C9010C"/>
    <w:rsid w:val="00C94B07"/>
    <w:rsid w:val="00C94ECF"/>
    <w:rsid w:val="00C9596F"/>
    <w:rsid w:val="00C95D37"/>
    <w:rsid w:val="00CA35EA"/>
    <w:rsid w:val="00CA4757"/>
    <w:rsid w:val="00CB4B71"/>
    <w:rsid w:val="00CB5336"/>
    <w:rsid w:val="00CB57D2"/>
    <w:rsid w:val="00CB633E"/>
    <w:rsid w:val="00CC2708"/>
    <w:rsid w:val="00CD4930"/>
    <w:rsid w:val="00CD5590"/>
    <w:rsid w:val="00CD654C"/>
    <w:rsid w:val="00CD73AB"/>
    <w:rsid w:val="00CE08B6"/>
    <w:rsid w:val="00CE7C99"/>
    <w:rsid w:val="00CE7FBE"/>
    <w:rsid w:val="00CF0C99"/>
    <w:rsid w:val="00CF3121"/>
    <w:rsid w:val="00CF34D6"/>
    <w:rsid w:val="00CF5D3E"/>
    <w:rsid w:val="00D04E54"/>
    <w:rsid w:val="00D051D4"/>
    <w:rsid w:val="00D05508"/>
    <w:rsid w:val="00D06990"/>
    <w:rsid w:val="00D11173"/>
    <w:rsid w:val="00D171FA"/>
    <w:rsid w:val="00D24452"/>
    <w:rsid w:val="00D31BFA"/>
    <w:rsid w:val="00D456F8"/>
    <w:rsid w:val="00D46BF6"/>
    <w:rsid w:val="00D47C2E"/>
    <w:rsid w:val="00D52CE4"/>
    <w:rsid w:val="00D55305"/>
    <w:rsid w:val="00D620E4"/>
    <w:rsid w:val="00D63048"/>
    <w:rsid w:val="00D66FF9"/>
    <w:rsid w:val="00D675DD"/>
    <w:rsid w:val="00D72A52"/>
    <w:rsid w:val="00D77160"/>
    <w:rsid w:val="00D81740"/>
    <w:rsid w:val="00D81ACD"/>
    <w:rsid w:val="00D846D7"/>
    <w:rsid w:val="00D84F29"/>
    <w:rsid w:val="00D858DE"/>
    <w:rsid w:val="00D93926"/>
    <w:rsid w:val="00DA07A1"/>
    <w:rsid w:val="00DA5AA2"/>
    <w:rsid w:val="00DB20D4"/>
    <w:rsid w:val="00DB2748"/>
    <w:rsid w:val="00DB37F8"/>
    <w:rsid w:val="00DB4908"/>
    <w:rsid w:val="00DB63FF"/>
    <w:rsid w:val="00DB7923"/>
    <w:rsid w:val="00DB7B26"/>
    <w:rsid w:val="00DC1708"/>
    <w:rsid w:val="00DC2B96"/>
    <w:rsid w:val="00DC4D99"/>
    <w:rsid w:val="00DC4E84"/>
    <w:rsid w:val="00DC759A"/>
    <w:rsid w:val="00DD2178"/>
    <w:rsid w:val="00DD45A7"/>
    <w:rsid w:val="00DD5A89"/>
    <w:rsid w:val="00DD6ECC"/>
    <w:rsid w:val="00DD71C9"/>
    <w:rsid w:val="00DE1504"/>
    <w:rsid w:val="00DE2232"/>
    <w:rsid w:val="00DE2660"/>
    <w:rsid w:val="00DE27DC"/>
    <w:rsid w:val="00DE2C60"/>
    <w:rsid w:val="00DE2FD6"/>
    <w:rsid w:val="00DE506B"/>
    <w:rsid w:val="00DE7906"/>
    <w:rsid w:val="00DF026F"/>
    <w:rsid w:val="00DF0B67"/>
    <w:rsid w:val="00DF6051"/>
    <w:rsid w:val="00E01E85"/>
    <w:rsid w:val="00E0250F"/>
    <w:rsid w:val="00E03B9E"/>
    <w:rsid w:val="00E16554"/>
    <w:rsid w:val="00E20B6E"/>
    <w:rsid w:val="00E21B51"/>
    <w:rsid w:val="00E21E3D"/>
    <w:rsid w:val="00E2257E"/>
    <w:rsid w:val="00E2402B"/>
    <w:rsid w:val="00E244D1"/>
    <w:rsid w:val="00E259D8"/>
    <w:rsid w:val="00E26087"/>
    <w:rsid w:val="00E279B3"/>
    <w:rsid w:val="00E34312"/>
    <w:rsid w:val="00E34BAD"/>
    <w:rsid w:val="00E35176"/>
    <w:rsid w:val="00E403D7"/>
    <w:rsid w:val="00E447EA"/>
    <w:rsid w:val="00E4640C"/>
    <w:rsid w:val="00E46912"/>
    <w:rsid w:val="00E471CD"/>
    <w:rsid w:val="00E47F91"/>
    <w:rsid w:val="00E512C7"/>
    <w:rsid w:val="00E51A57"/>
    <w:rsid w:val="00E521F5"/>
    <w:rsid w:val="00E5545D"/>
    <w:rsid w:val="00E56328"/>
    <w:rsid w:val="00E61760"/>
    <w:rsid w:val="00E64E91"/>
    <w:rsid w:val="00E67A37"/>
    <w:rsid w:val="00E67F84"/>
    <w:rsid w:val="00E70219"/>
    <w:rsid w:val="00E70323"/>
    <w:rsid w:val="00E70AF8"/>
    <w:rsid w:val="00E72CC0"/>
    <w:rsid w:val="00E73A2D"/>
    <w:rsid w:val="00E73ABD"/>
    <w:rsid w:val="00E755F4"/>
    <w:rsid w:val="00E84061"/>
    <w:rsid w:val="00E87131"/>
    <w:rsid w:val="00E915C2"/>
    <w:rsid w:val="00EA1608"/>
    <w:rsid w:val="00EA1AEA"/>
    <w:rsid w:val="00EA228C"/>
    <w:rsid w:val="00EA3147"/>
    <w:rsid w:val="00EA3D20"/>
    <w:rsid w:val="00EA4B7B"/>
    <w:rsid w:val="00EA6104"/>
    <w:rsid w:val="00EA6A84"/>
    <w:rsid w:val="00EB2951"/>
    <w:rsid w:val="00EB72D9"/>
    <w:rsid w:val="00EB778A"/>
    <w:rsid w:val="00EB7FC0"/>
    <w:rsid w:val="00EC0C88"/>
    <w:rsid w:val="00EC4C90"/>
    <w:rsid w:val="00EC55E9"/>
    <w:rsid w:val="00ED0DD2"/>
    <w:rsid w:val="00ED2E53"/>
    <w:rsid w:val="00ED3214"/>
    <w:rsid w:val="00ED3FF6"/>
    <w:rsid w:val="00EE0F46"/>
    <w:rsid w:val="00EE3E07"/>
    <w:rsid w:val="00EE629A"/>
    <w:rsid w:val="00EE6745"/>
    <w:rsid w:val="00EE79E8"/>
    <w:rsid w:val="00EF2FCB"/>
    <w:rsid w:val="00F0166F"/>
    <w:rsid w:val="00F051B0"/>
    <w:rsid w:val="00F05D4F"/>
    <w:rsid w:val="00F10AA5"/>
    <w:rsid w:val="00F10C7B"/>
    <w:rsid w:val="00F10E9B"/>
    <w:rsid w:val="00F13D28"/>
    <w:rsid w:val="00F162FE"/>
    <w:rsid w:val="00F17FA1"/>
    <w:rsid w:val="00F230B8"/>
    <w:rsid w:val="00F2479A"/>
    <w:rsid w:val="00F267B8"/>
    <w:rsid w:val="00F2719A"/>
    <w:rsid w:val="00F31A7C"/>
    <w:rsid w:val="00F31D36"/>
    <w:rsid w:val="00F31D83"/>
    <w:rsid w:val="00F3599D"/>
    <w:rsid w:val="00F36381"/>
    <w:rsid w:val="00F40505"/>
    <w:rsid w:val="00F40617"/>
    <w:rsid w:val="00F410AD"/>
    <w:rsid w:val="00F42758"/>
    <w:rsid w:val="00F44E50"/>
    <w:rsid w:val="00F45023"/>
    <w:rsid w:val="00F47FB5"/>
    <w:rsid w:val="00F506F2"/>
    <w:rsid w:val="00F51EB6"/>
    <w:rsid w:val="00F56732"/>
    <w:rsid w:val="00F60FFE"/>
    <w:rsid w:val="00F61290"/>
    <w:rsid w:val="00F67B73"/>
    <w:rsid w:val="00F71264"/>
    <w:rsid w:val="00F71742"/>
    <w:rsid w:val="00F81D24"/>
    <w:rsid w:val="00F82714"/>
    <w:rsid w:val="00F829C6"/>
    <w:rsid w:val="00F83C3F"/>
    <w:rsid w:val="00F846FF"/>
    <w:rsid w:val="00F874A3"/>
    <w:rsid w:val="00F87CE2"/>
    <w:rsid w:val="00F91FAE"/>
    <w:rsid w:val="00F92875"/>
    <w:rsid w:val="00F944A5"/>
    <w:rsid w:val="00F9746F"/>
    <w:rsid w:val="00F974F5"/>
    <w:rsid w:val="00FA188B"/>
    <w:rsid w:val="00FA3334"/>
    <w:rsid w:val="00FA3A33"/>
    <w:rsid w:val="00FA41A2"/>
    <w:rsid w:val="00FB4768"/>
    <w:rsid w:val="00FB4F12"/>
    <w:rsid w:val="00FB5BC5"/>
    <w:rsid w:val="00FB6432"/>
    <w:rsid w:val="00FB7A6A"/>
    <w:rsid w:val="00FC6C0F"/>
    <w:rsid w:val="00FD340F"/>
    <w:rsid w:val="00FD43C8"/>
    <w:rsid w:val="00FD5457"/>
    <w:rsid w:val="00FD7638"/>
    <w:rsid w:val="00FE0175"/>
    <w:rsid w:val="00FE1201"/>
    <w:rsid w:val="00FE2D2F"/>
    <w:rsid w:val="00FF158C"/>
    <w:rsid w:val="00FF2E03"/>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A2"/>
    <w:pPr>
      <w:spacing w:after="200" w:line="276" w:lineRule="auto"/>
    </w:pPr>
  </w:style>
  <w:style w:type="paragraph" w:styleId="Heading1">
    <w:name w:val="heading 1"/>
    <w:basedOn w:val="Normal"/>
    <w:next w:val="Normal"/>
    <w:link w:val="Heading1Char"/>
    <w:uiPriority w:val="99"/>
    <w:qFormat/>
    <w:rsid w:val="00F51EB6"/>
    <w:pPr>
      <w:keepNext/>
      <w:overflowPunct w:val="0"/>
      <w:autoSpaceDE w:val="0"/>
      <w:autoSpaceDN w:val="0"/>
      <w:adjustRightInd w:val="0"/>
      <w:spacing w:after="0" w:line="240" w:lineRule="auto"/>
      <w:jc w:val="right"/>
      <w:textAlignment w:val="baseline"/>
      <w:outlineLvl w:val="0"/>
    </w:pPr>
    <w:rPr>
      <w:rFonts w:ascii="Arial Narrow" w:eastAsia="Times New Roman" w:hAnsi="Arial Narr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EB6"/>
    <w:rPr>
      <w:rFonts w:ascii="Arial Narrow" w:hAnsi="Arial Narrow" w:cs="Times New Roman"/>
      <w:sz w:val="20"/>
      <w:szCs w:val="20"/>
    </w:rPr>
  </w:style>
  <w:style w:type="paragraph" w:styleId="NoSpacing">
    <w:name w:val="No Spacing"/>
    <w:link w:val="NoSpacingChar"/>
    <w:uiPriority w:val="99"/>
    <w:qFormat/>
    <w:rsid w:val="000B4839"/>
  </w:style>
  <w:style w:type="table" w:styleId="TableGrid">
    <w:name w:val="Table Grid"/>
    <w:basedOn w:val="TableNormal"/>
    <w:uiPriority w:val="99"/>
    <w:rsid w:val="000B48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0636EB"/>
    <w:rPr>
      <w:sz w:val="22"/>
      <w:lang w:val="en-US" w:eastAsia="en-US"/>
    </w:rPr>
  </w:style>
  <w:style w:type="paragraph" w:styleId="Header">
    <w:name w:val="header"/>
    <w:basedOn w:val="Normal"/>
    <w:link w:val="HeaderChar"/>
    <w:uiPriority w:val="99"/>
    <w:rsid w:val="00C959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596F"/>
    <w:rPr>
      <w:rFonts w:cs="Times New Roman"/>
    </w:rPr>
  </w:style>
  <w:style w:type="paragraph" w:styleId="Footer">
    <w:name w:val="footer"/>
    <w:basedOn w:val="Normal"/>
    <w:link w:val="FooterChar"/>
    <w:uiPriority w:val="99"/>
    <w:rsid w:val="00C959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9596F"/>
    <w:rPr>
      <w:rFonts w:cs="Times New Roman"/>
    </w:rPr>
  </w:style>
  <w:style w:type="paragraph" w:styleId="ListParagraph">
    <w:name w:val="List Paragraph"/>
    <w:aliases w:val="Resume Title,List Paragraph1"/>
    <w:basedOn w:val="Normal"/>
    <w:link w:val="ListParagraphChar"/>
    <w:uiPriority w:val="99"/>
    <w:qFormat/>
    <w:rsid w:val="008A443A"/>
    <w:pPr>
      <w:ind w:left="720"/>
      <w:contextualSpacing/>
    </w:pPr>
    <w:rPr>
      <w:sz w:val="20"/>
      <w:szCs w:val="20"/>
      <w:lang w:val="id-ID"/>
    </w:rPr>
  </w:style>
  <w:style w:type="character" w:customStyle="1" w:styleId="ListParagraphChar">
    <w:name w:val="List Paragraph Char"/>
    <w:aliases w:val="Resume Title Char,List Paragraph1 Char"/>
    <w:link w:val="ListParagraph"/>
    <w:uiPriority w:val="99"/>
    <w:locked/>
    <w:rsid w:val="008A443A"/>
    <w:rPr>
      <w:lang w:val="id-ID"/>
    </w:rPr>
  </w:style>
  <w:style w:type="character" w:styleId="Strong">
    <w:name w:val="Strong"/>
    <w:basedOn w:val="DefaultParagraphFont"/>
    <w:uiPriority w:val="99"/>
    <w:qFormat/>
    <w:rsid w:val="000B18F0"/>
    <w:rPr>
      <w:rFonts w:cs="Times New Roman"/>
      <w:b/>
    </w:rPr>
  </w:style>
  <w:style w:type="paragraph" w:styleId="BodyText">
    <w:name w:val="Body Text"/>
    <w:basedOn w:val="Normal"/>
    <w:link w:val="BodyTextChar"/>
    <w:uiPriority w:val="99"/>
    <w:semiHidden/>
    <w:rsid w:val="00F51EB6"/>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locked/>
    <w:rsid w:val="00F51EB6"/>
    <w:rPr>
      <w:rFonts w:ascii="Times New Roman" w:hAnsi="Times New Roman" w:cs="Times New Roman"/>
      <w:sz w:val="20"/>
      <w:szCs w:val="20"/>
    </w:rPr>
  </w:style>
  <w:style w:type="paragraph" w:styleId="BalloonText">
    <w:name w:val="Balloon Text"/>
    <w:basedOn w:val="Normal"/>
    <w:link w:val="BalloonTextChar"/>
    <w:uiPriority w:val="99"/>
    <w:semiHidden/>
    <w:rsid w:val="00F5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1EB6"/>
    <w:rPr>
      <w:rFonts w:ascii="Segoe UI" w:hAnsi="Segoe UI" w:cs="Segoe UI"/>
      <w:sz w:val="18"/>
      <w:szCs w:val="18"/>
    </w:rPr>
  </w:style>
  <w:style w:type="paragraph" w:styleId="ListBullet">
    <w:name w:val="List Bullet"/>
    <w:basedOn w:val="Normal"/>
    <w:autoRedefine/>
    <w:uiPriority w:val="99"/>
    <w:rsid w:val="00CC2708"/>
    <w:pPr>
      <w:tabs>
        <w:tab w:val="left" w:pos="1260"/>
        <w:tab w:val="left" w:pos="1440"/>
      </w:tabs>
      <w:spacing w:after="0" w:line="240" w:lineRule="auto"/>
      <w:jc w:val="both"/>
    </w:pPr>
    <w:rPr>
      <w:rFonts w:ascii="Times New Roman" w:eastAsia="Times New Roman" w:hAnsi="Times New Roman"/>
      <w:bCs/>
      <w:i/>
      <w:sz w:val="24"/>
      <w:szCs w:val="24"/>
    </w:rPr>
  </w:style>
  <w:style w:type="paragraph" w:customStyle="1" w:styleId="Style72">
    <w:name w:val="Style72"/>
    <w:basedOn w:val="ListParagraph"/>
    <w:uiPriority w:val="99"/>
    <w:rsid w:val="00787EEA"/>
    <w:pPr>
      <w:numPr>
        <w:ilvl w:val="1"/>
        <w:numId w:val="9"/>
      </w:numPr>
      <w:spacing w:after="0" w:line="240" w:lineRule="auto"/>
      <w:ind w:left="900" w:hanging="540"/>
      <w:jc w:val="both"/>
    </w:pPr>
    <w:rPr>
      <w:rFonts w:ascii="Times New Roman" w:eastAsia="Times New Roman" w:hAnsi="Times New Roman"/>
      <w:sz w:val="24"/>
      <w:szCs w:val="24"/>
      <w:lang w:val="en-CA"/>
    </w:rPr>
  </w:style>
  <w:style w:type="paragraph" w:customStyle="1" w:styleId="Style71">
    <w:name w:val="Style71"/>
    <w:basedOn w:val="Normal"/>
    <w:uiPriority w:val="99"/>
    <w:rsid w:val="008F4ACA"/>
    <w:pPr>
      <w:numPr>
        <w:ilvl w:val="1"/>
        <w:numId w:val="10"/>
      </w:numPr>
      <w:spacing w:after="0" w:line="240" w:lineRule="auto"/>
      <w:jc w:val="both"/>
    </w:pPr>
    <w:rPr>
      <w:rFonts w:ascii="Times New Roman Bold" w:hAnsi="Times New Roman Bold"/>
      <w:b/>
      <w:sz w:val="24"/>
      <w:szCs w:val="24"/>
    </w:rPr>
  </w:style>
  <w:style w:type="paragraph" w:customStyle="1" w:styleId="Default">
    <w:name w:val="Default"/>
    <w:uiPriority w:val="99"/>
    <w:rsid w:val="00EB7FC0"/>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A2"/>
    <w:pPr>
      <w:spacing w:after="200" w:line="276" w:lineRule="auto"/>
    </w:pPr>
  </w:style>
  <w:style w:type="paragraph" w:styleId="Heading1">
    <w:name w:val="heading 1"/>
    <w:basedOn w:val="Normal"/>
    <w:next w:val="Normal"/>
    <w:link w:val="Heading1Char"/>
    <w:uiPriority w:val="99"/>
    <w:qFormat/>
    <w:rsid w:val="00F51EB6"/>
    <w:pPr>
      <w:keepNext/>
      <w:overflowPunct w:val="0"/>
      <w:autoSpaceDE w:val="0"/>
      <w:autoSpaceDN w:val="0"/>
      <w:adjustRightInd w:val="0"/>
      <w:spacing w:after="0" w:line="240" w:lineRule="auto"/>
      <w:jc w:val="right"/>
      <w:textAlignment w:val="baseline"/>
      <w:outlineLvl w:val="0"/>
    </w:pPr>
    <w:rPr>
      <w:rFonts w:ascii="Arial Narrow" w:eastAsia="Times New Roman" w:hAnsi="Arial Narr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EB6"/>
    <w:rPr>
      <w:rFonts w:ascii="Arial Narrow" w:hAnsi="Arial Narrow" w:cs="Times New Roman"/>
      <w:sz w:val="20"/>
      <w:szCs w:val="20"/>
    </w:rPr>
  </w:style>
  <w:style w:type="paragraph" w:styleId="NoSpacing">
    <w:name w:val="No Spacing"/>
    <w:link w:val="NoSpacingChar"/>
    <w:uiPriority w:val="99"/>
    <w:qFormat/>
    <w:rsid w:val="000B4839"/>
  </w:style>
  <w:style w:type="table" w:styleId="TableGrid">
    <w:name w:val="Table Grid"/>
    <w:basedOn w:val="TableNormal"/>
    <w:uiPriority w:val="99"/>
    <w:rsid w:val="000B48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0636EB"/>
    <w:rPr>
      <w:sz w:val="22"/>
      <w:lang w:val="en-US" w:eastAsia="en-US"/>
    </w:rPr>
  </w:style>
  <w:style w:type="paragraph" w:styleId="Header">
    <w:name w:val="header"/>
    <w:basedOn w:val="Normal"/>
    <w:link w:val="HeaderChar"/>
    <w:uiPriority w:val="99"/>
    <w:rsid w:val="00C959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596F"/>
    <w:rPr>
      <w:rFonts w:cs="Times New Roman"/>
    </w:rPr>
  </w:style>
  <w:style w:type="paragraph" w:styleId="Footer">
    <w:name w:val="footer"/>
    <w:basedOn w:val="Normal"/>
    <w:link w:val="FooterChar"/>
    <w:uiPriority w:val="99"/>
    <w:rsid w:val="00C959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9596F"/>
    <w:rPr>
      <w:rFonts w:cs="Times New Roman"/>
    </w:rPr>
  </w:style>
  <w:style w:type="paragraph" w:styleId="ListParagraph">
    <w:name w:val="List Paragraph"/>
    <w:aliases w:val="Resume Title,List Paragraph1"/>
    <w:basedOn w:val="Normal"/>
    <w:link w:val="ListParagraphChar"/>
    <w:uiPriority w:val="99"/>
    <w:qFormat/>
    <w:rsid w:val="008A443A"/>
    <w:pPr>
      <w:ind w:left="720"/>
      <w:contextualSpacing/>
    </w:pPr>
    <w:rPr>
      <w:sz w:val="20"/>
      <w:szCs w:val="20"/>
      <w:lang w:val="id-ID"/>
    </w:rPr>
  </w:style>
  <w:style w:type="character" w:customStyle="1" w:styleId="ListParagraphChar">
    <w:name w:val="List Paragraph Char"/>
    <w:aliases w:val="Resume Title Char,List Paragraph1 Char"/>
    <w:link w:val="ListParagraph"/>
    <w:uiPriority w:val="99"/>
    <w:locked/>
    <w:rsid w:val="008A443A"/>
    <w:rPr>
      <w:lang w:val="id-ID"/>
    </w:rPr>
  </w:style>
  <w:style w:type="character" w:styleId="Strong">
    <w:name w:val="Strong"/>
    <w:basedOn w:val="DefaultParagraphFont"/>
    <w:uiPriority w:val="99"/>
    <w:qFormat/>
    <w:rsid w:val="000B18F0"/>
    <w:rPr>
      <w:rFonts w:cs="Times New Roman"/>
      <w:b/>
    </w:rPr>
  </w:style>
  <w:style w:type="paragraph" w:styleId="BodyText">
    <w:name w:val="Body Text"/>
    <w:basedOn w:val="Normal"/>
    <w:link w:val="BodyTextChar"/>
    <w:uiPriority w:val="99"/>
    <w:semiHidden/>
    <w:rsid w:val="00F51EB6"/>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locked/>
    <w:rsid w:val="00F51EB6"/>
    <w:rPr>
      <w:rFonts w:ascii="Times New Roman" w:hAnsi="Times New Roman" w:cs="Times New Roman"/>
      <w:sz w:val="20"/>
      <w:szCs w:val="20"/>
    </w:rPr>
  </w:style>
  <w:style w:type="paragraph" w:styleId="BalloonText">
    <w:name w:val="Balloon Text"/>
    <w:basedOn w:val="Normal"/>
    <w:link w:val="BalloonTextChar"/>
    <w:uiPriority w:val="99"/>
    <w:semiHidden/>
    <w:rsid w:val="00F5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1EB6"/>
    <w:rPr>
      <w:rFonts w:ascii="Segoe UI" w:hAnsi="Segoe UI" w:cs="Segoe UI"/>
      <w:sz w:val="18"/>
      <w:szCs w:val="18"/>
    </w:rPr>
  </w:style>
  <w:style w:type="paragraph" w:styleId="ListBullet">
    <w:name w:val="List Bullet"/>
    <w:basedOn w:val="Normal"/>
    <w:autoRedefine/>
    <w:uiPriority w:val="99"/>
    <w:rsid w:val="00CC2708"/>
    <w:pPr>
      <w:tabs>
        <w:tab w:val="left" w:pos="1260"/>
        <w:tab w:val="left" w:pos="1440"/>
      </w:tabs>
      <w:spacing w:after="0" w:line="240" w:lineRule="auto"/>
      <w:jc w:val="both"/>
    </w:pPr>
    <w:rPr>
      <w:rFonts w:ascii="Times New Roman" w:eastAsia="Times New Roman" w:hAnsi="Times New Roman"/>
      <w:bCs/>
      <w:i/>
      <w:sz w:val="24"/>
      <w:szCs w:val="24"/>
    </w:rPr>
  </w:style>
  <w:style w:type="paragraph" w:customStyle="1" w:styleId="Style72">
    <w:name w:val="Style72"/>
    <w:basedOn w:val="ListParagraph"/>
    <w:uiPriority w:val="99"/>
    <w:rsid w:val="00787EEA"/>
    <w:pPr>
      <w:numPr>
        <w:ilvl w:val="1"/>
        <w:numId w:val="9"/>
      </w:numPr>
      <w:spacing w:after="0" w:line="240" w:lineRule="auto"/>
      <w:ind w:left="900" w:hanging="540"/>
      <w:jc w:val="both"/>
    </w:pPr>
    <w:rPr>
      <w:rFonts w:ascii="Times New Roman" w:eastAsia="Times New Roman" w:hAnsi="Times New Roman"/>
      <w:sz w:val="24"/>
      <w:szCs w:val="24"/>
      <w:lang w:val="en-CA"/>
    </w:rPr>
  </w:style>
  <w:style w:type="paragraph" w:customStyle="1" w:styleId="Style71">
    <w:name w:val="Style71"/>
    <w:basedOn w:val="Normal"/>
    <w:uiPriority w:val="99"/>
    <w:rsid w:val="008F4ACA"/>
    <w:pPr>
      <w:numPr>
        <w:ilvl w:val="1"/>
        <w:numId w:val="10"/>
      </w:numPr>
      <w:spacing w:after="0" w:line="240" w:lineRule="auto"/>
      <w:jc w:val="both"/>
    </w:pPr>
    <w:rPr>
      <w:rFonts w:ascii="Times New Roman Bold" w:hAnsi="Times New Roman Bold"/>
      <w:b/>
      <w:sz w:val="24"/>
      <w:szCs w:val="24"/>
    </w:rPr>
  </w:style>
  <w:style w:type="paragraph" w:customStyle="1" w:styleId="Default">
    <w:name w:val="Default"/>
    <w:uiPriority w:val="99"/>
    <w:rsid w:val="00EB7FC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3672">
      <w:marLeft w:val="0"/>
      <w:marRight w:val="0"/>
      <w:marTop w:val="0"/>
      <w:marBottom w:val="0"/>
      <w:divBdr>
        <w:top w:val="none" w:sz="0" w:space="0" w:color="auto"/>
        <w:left w:val="none" w:sz="0" w:space="0" w:color="auto"/>
        <w:bottom w:val="none" w:sz="0" w:space="0" w:color="auto"/>
        <w:right w:val="none" w:sz="0" w:space="0" w:color="auto"/>
      </w:divBdr>
    </w:div>
    <w:div w:id="1089883673">
      <w:marLeft w:val="0"/>
      <w:marRight w:val="0"/>
      <w:marTop w:val="0"/>
      <w:marBottom w:val="0"/>
      <w:divBdr>
        <w:top w:val="none" w:sz="0" w:space="0" w:color="auto"/>
        <w:left w:val="none" w:sz="0" w:space="0" w:color="auto"/>
        <w:bottom w:val="none" w:sz="0" w:space="0" w:color="auto"/>
        <w:right w:val="none" w:sz="0" w:space="0" w:color="auto"/>
      </w:divBdr>
    </w:div>
    <w:div w:id="1089883674">
      <w:marLeft w:val="0"/>
      <w:marRight w:val="0"/>
      <w:marTop w:val="0"/>
      <w:marBottom w:val="0"/>
      <w:divBdr>
        <w:top w:val="none" w:sz="0" w:space="0" w:color="auto"/>
        <w:left w:val="none" w:sz="0" w:space="0" w:color="auto"/>
        <w:bottom w:val="none" w:sz="0" w:space="0" w:color="auto"/>
        <w:right w:val="none" w:sz="0" w:space="0" w:color="auto"/>
      </w:divBdr>
    </w:div>
    <w:div w:id="1089883675">
      <w:marLeft w:val="0"/>
      <w:marRight w:val="0"/>
      <w:marTop w:val="0"/>
      <w:marBottom w:val="0"/>
      <w:divBdr>
        <w:top w:val="none" w:sz="0" w:space="0" w:color="auto"/>
        <w:left w:val="none" w:sz="0" w:space="0" w:color="auto"/>
        <w:bottom w:val="none" w:sz="0" w:space="0" w:color="auto"/>
        <w:right w:val="none" w:sz="0" w:space="0" w:color="auto"/>
      </w:divBdr>
    </w:div>
    <w:div w:id="1089883676">
      <w:marLeft w:val="0"/>
      <w:marRight w:val="0"/>
      <w:marTop w:val="0"/>
      <w:marBottom w:val="0"/>
      <w:divBdr>
        <w:top w:val="none" w:sz="0" w:space="0" w:color="auto"/>
        <w:left w:val="none" w:sz="0" w:space="0" w:color="auto"/>
        <w:bottom w:val="none" w:sz="0" w:space="0" w:color="auto"/>
        <w:right w:val="none" w:sz="0" w:space="0" w:color="auto"/>
      </w:divBdr>
    </w:div>
    <w:div w:id="1089883677">
      <w:marLeft w:val="0"/>
      <w:marRight w:val="0"/>
      <w:marTop w:val="0"/>
      <w:marBottom w:val="0"/>
      <w:divBdr>
        <w:top w:val="none" w:sz="0" w:space="0" w:color="auto"/>
        <w:left w:val="none" w:sz="0" w:space="0" w:color="auto"/>
        <w:bottom w:val="none" w:sz="0" w:space="0" w:color="auto"/>
        <w:right w:val="none" w:sz="0" w:space="0" w:color="auto"/>
      </w:divBdr>
    </w:div>
    <w:div w:id="1089883678">
      <w:marLeft w:val="0"/>
      <w:marRight w:val="0"/>
      <w:marTop w:val="0"/>
      <w:marBottom w:val="0"/>
      <w:divBdr>
        <w:top w:val="none" w:sz="0" w:space="0" w:color="auto"/>
        <w:left w:val="none" w:sz="0" w:space="0" w:color="auto"/>
        <w:bottom w:val="none" w:sz="0" w:space="0" w:color="auto"/>
        <w:right w:val="none" w:sz="0" w:space="0" w:color="auto"/>
      </w:divBdr>
    </w:div>
    <w:div w:id="1089883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7974</Words>
  <Characters>45457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TECHNICAL EDUCATION AND SKILLS DEVELOPMENT AUTHORITY (TESDA)</vt:lpstr>
    </vt:vector>
  </TitlesOfParts>
  <Company>Deftones</Company>
  <LinksUpToDate>false</LinksUpToDate>
  <CharactersWithSpaces>53325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EDUCATION AND SKILLS DEVELOPMENT AUTHORITY (TESDA)</dc:title>
  <dc:creator>coa tesda</dc:creator>
  <cp:lastModifiedBy>user</cp:lastModifiedBy>
  <cp:revision>2</cp:revision>
  <cp:lastPrinted>2019-10-10T04:01:00Z</cp:lastPrinted>
  <dcterms:created xsi:type="dcterms:W3CDTF">2020-02-09T03:14:00Z</dcterms:created>
  <dcterms:modified xsi:type="dcterms:W3CDTF">2020-02-09T03:14:00Z</dcterms:modified>
</cp:coreProperties>
</file>